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3BD" w:rsidRDefault="00D12524">
      <w:pPr>
        <w:tabs>
          <w:tab w:val="left" w:pos="1979"/>
        </w:tabs>
        <w:spacing w:after="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Pr>
          <w:rFonts w:ascii="Arial" w:hAnsi="Arial" w:cs="Arial"/>
          <w:b/>
          <w:bCs/>
          <w:sz w:val="24"/>
          <w:szCs w:val="24"/>
          <w:lang w:val="en-US"/>
        </w:rPr>
        <w:t>5</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A1208E" w:rsidRPr="00A1208E">
        <w:rPr>
          <w:rFonts w:ascii="Arial" w:hAnsi="Arial" w:cs="Arial"/>
          <w:b/>
          <w:bCs/>
          <w:sz w:val="24"/>
          <w:szCs w:val="24"/>
          <w:lang w:val="en-US" w:eastAsia="en-US"/>
        </w:rPr>
        <w:t>R2-2107805</w:t>
      </w:r>
    </w:p>
    <w:bookmarkEnd w:id="0"/>
    <w:p w:rsidR="006813BD" w:rsidRDefault="00D12524">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E-Meeting, </w:t>
      </w:r>
      <w:r w:rsidR="00A1208E">
        <w:rPr>
          <w:rFonts w:ascii="Arial" w:hAnsi="Arial" w:cs="Arial"/>
          <w:b/>
          <w:bCs/>
          <w:sz w:val="24"/>
          <w:szCs w:val="24"/>
          <w:lang w:val="en-US" w:eastAsia="en-US"/>
        </w:rPr>
        <w:t>16</w:t>
      </w:r>
      <w:r w:rsidR="00A1208E">
        <w:rPr>
          <w:rFonts w:ascii="Arial" w:hAnsi="Arial" w:cs="Arial" w:hint="eastAsia"/>
          <w:b/>
          <w:bCs/>
          <w:sz w:val="24"/>
          <w:szCs w:val="24"/>
          <w:lang w:val="en-US"/>
        </w:rPr>
        <w:t>th</w:t>
      </w:r>
      <w:r>
        <w:rPr>
          <w:rFonts w:ascii="Arial" w:hAnsi="Arial" w:cs="Arial"/>
          <w:b/>
          <w:bCs/>
          <w:sz w:val="24"/>
          <w:szCs w:val="24"/>
          <w:lang w:val="en-US" w:eastAsia="en-US"/>
        </w:rPr>
        <w:t xml:space="preserve"> – 27</w:t>
      </w:r>
      <w:r w:rsidR="00A1208E">
        <w:rPr>
          <w:rFonts w:ascii="Arial" w:hAnsi="Arial" w:cs="Arial" w:hint="eastAsia"/>
          <w:b/>
          <w:bCs/>
          <w:sz w:val="24"/>
          <w:szCs w:val="24"/>
          <w:lang w:val="en-US"/>
        </w:rPr>
        <w:t>th</w:t>
      </w:r>
      <w:bookmarkStart w:id="1" w:name="_GoBack"/>
      <w:bookmarkEnd w:id="1"/>
      <w:r>
        <w:rPr>
          <w:rFonts w:ascii="Arial" w:hAnsi="Arial" w:cs="Arial"/>
          <w:b/>
          <w:bCs/>
          <w:sz w:val="24"/>
          <w:szCs w:val="24"/>
          <w:lang w:val="en-US" w:eastAsia="en-US"/>
        </w:rPr>
        <w:t xml:space="preserve"> Aug</w:t>
      </w:r>
      <w:r>
        <w:rPr>
          <w:rFonts w:ascii="Arial" w:hAnsi="Arial" w:cs="Arial" w:hint="eastAsia"/>
          <w:b/>
          <w:bCs/>
          <w:sz w:val="24"/>
          <w:szCs w:val="24"/>
          <w:lang w:val="en-US" w:eastAsia="en-US"/>
        </w:rPr>
        <w:t>.</w:t>
      </w:r>
      <w:r>
        <w:rPr>
          <w:rFonts w:ascii="Arial" w:hAnsi="Arial" w:cs="Arial"/>
          <w:b/>
          <w:bCs/>
          <w:sz w:val="24"/>
          <w:szCs w:val="24"/>
          <w:lang w:val="en-US" w:eastAsia="en-US"/>
        </w:rPr>
        <w:t xml:space="preserve"> 2021</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rsidR="006813BD" w:rsidRDefault="006813BD">
      <w:pPr>
        <w:tabs>
          <w:tab w:val="left" w:pos="1979"/>
        </w:tabs>
        <w:spacing w:after="0" w:line="240" w:lineRule="atLeast"/>
        <w:jc w:val="left"/>
        <w:rPr>
          <w:rFonts w:ascii="Arial" w:hAnsi="Arial" w:cs="Arial"/>
          <w:b/>
          <w:bCs/>
          <w:sz w:val="24"/>
          <w:szCs w:val="24"/>
          <w:lang w:val="en-US" w:eastAsia="en-US"/>
        </w:rPr>
      </w:pPr>
    </w:p>
    <w:p w:rsidR="006813BD" w:rsidRDefault="00D12524">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rsidR="006813BD" w:rsidRDefault="00D12524">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hint="eastAsia"/>
          <w:b/>
          <w:bCs/>
          <w:sz w:val="24"/>
          <w:szCs w:val="24"/>
          <w:lang w:val="en-US"/>
        </w:rPr>
        <w:t>Support of IMS voice and</w:t>
      </w:r>
      <w:r>
        <w:rPr>
          <w:rFonts w:ascii="Arial" w:hAnsi="Arial" w:cs="Arial" w:hint="eastAsia"/>
          <w:b/>
          <w:bCs/>
          <w:sz w:val="24"/>
          <w:szCs w:val="24"/>
          <w:lang w:val="en-US" w:eastAsia="en-US"/>
        </w:rPr>
        <w:t xml:space="preserve"> </w:t>
      </w:r>
      <w:r>
        <w:rPr>
          <w:rFonts w:ascii="Arial" w:hAnsi="Arial" w:cs="Arial" w:hint="eastAsia"/>
          <w:b/>
          <w:bCs/>
          <w:sz w:val="24"/>
          <w:szCs w:val="24"/>
          <w:lang w:val="en-US"/>
        </w:rPr>
        <w:t>emergency service for SNPN</w:t>
      </w:r>
    </w:p>
    <w:p w:rsidR="006813BD" w:rsidRDefault="00D12524">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t>8.</w:t>
      </w:r>
      <w:r>
        <w:rPr>
          <w:rFonts w:ascii="Arial" w:hAnsi="Arial" w:cs="Arial" w:hint="eastAsia"/>
          <w:b/>
          <w:bCs/>
          <w:sz w:val="24"/>
          <w:szCs w:val="24"/>
          <w:lang w:val="en-US"/>
        </w:rPr>
        <w:t>16</w:t>
      </w:r>
      <w:r>
        <w:rPr>
          <w:rFonts w:ascii="Arial" w:hAnsi="Arial" w:cs="Arial"/>
          <w:b/>
          <w:bCs/>
          <w:sz w:val="24"/>
          <w:szCs w:val="24"/>
          <w:lang w:val="en-US" w:eastAsia="en-US"/>
        </w:rPr>
        <w:t>.</w:t>
      </w:r>
      <w:r>
        <w:rPr>
          <w:rFonts w:ascii="Arial" w:hAnsi="Arial" w:cs="Arial" w:hint="eastAsia"/>
          <w:b/>
          <w:bCs/>
          <w:sz w:val="24"/>
          <w:szCs w:val="24"/>
          <w:lang w:val="en-US"/>
        </w:rPr>
        <w:t>4</w:t>
      </w:r>
    </w:p>
    <w:p w:rsidR="006813BD" w:rsidRDefault="00D12524">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rsidR="006813BD" w:rsidRDefault="00D12524">
      <w:pPr>
        <w:pStyle w:val="1"/>
        <w:pBdr>
          <w:top w:val="single" w:sz="12" w:space="1" w:color="auto"/>
        </w:pBdr>
        <w:jc w:val="left"/>
        <w:rPr>
          <w:rFonts w:asciiTheme="majorHAnsi" w:eastAsiaTheme="majorHAnsi" w:hAnsiTheme="majorHAnsi"/>
        </w:rPr>
      </w:pPr>
      <w:bookmarkStart w:id="2" w:name="_Ref165266342"/>
      <w:r>
        <w:rPr>
          <w:rFonts w:asciiTheme="majorHAnsi" w:eastAsiaTheme="majorHAnsi" w:hAnsiTheme="majorHAnsi"/>
        </w:rPr>
        <w:t>Introduction</w:t>
      </w:r>
      <w:bookmarkEnd w:id="2"/>
    </w:p>
    <w:p w:rsidR="006813BD" w:rsidRDefault="00D12524">
      <w:pPr>
        <w:rPr>
          <w:rStyle w:val="a9"/>
        </w:rPr>
      </w:pPr>
      <w:r>
        <w:rPr>
          <w:rStyle w:val="a9"/>
          <w:rFonts w:hint="eastAsia"/>
        </w:rPr>
        <w:t>R17 NPN</w:t>
      </w:r>
      <w:r>
        <w:rPr>
          <w:rStyle w:val="a9"/>
        </w:rPr>
        <w:t xml:space="preserve"> is</w:t>
      </w:r>
      <w:r>
        <w:rPr>
          <w:rStyle w:val="a9"/>
          <w:rFonts w:hint="eastAsia"/>
        </w:rPr>
        <w:t xml:space="preserve"> aim</w:t>
      </w:r>
      <w:r>
        <w:rPr>
          <w:rStyle w:val="a9"/>
        </w:rPr>
        <w:t>ing</w:t>
      </w:r>
      <w:r>
        <w:rPr>
          <w:rStyle w:val="a9"/>
          <w:rFonts w:hint="eastAsia"/>
        </w:rPr>
        <w:t xml:space="preserve"> at</w:t>
      </w:r>
      <w:r>
        <w:rPr>
          <w:rStyle w:val="a9"/>
        </w:rPr>
        <w:t xml:space="preserve"> supporting </w:t>
      </w:r>
      <w:r w:rsidR="0047391F">
        <w:rPr>
          <w:rStyle w:val="a9"/>
          <w:rFonts w:hint="eastAsia"/>
        </w:rPr>
        <w:t>the</w:t>
      </w:r>
      <w:r w:rsidR="0047391F">
        <w:rPr>
          <w:rStyle w:val="a9"/>
        </w:rPr>
        <w:t xml:space="preserve"> </w:t>
      </w:r>
      <w:r>
        <w:rPr>
          <w:rStyle w:val="a9"/>
        </w:rPr>
        <w:t>enhanced non-public network (</w:t>
      </w:r>
      <w:proofErr w:type="spellStart"/>
      <w:r>
        <w:rPr>
          <w:rStyle w:val="a9"/>
        </w:rPr>
        <w:t>eNPN</w:t>
      </w:r>
      <w:proofErr w:type="spellEnd"/>
      <w:r>
        <w:rPr>
          <w:rStyle w:val="a9"/>
        </w:rPr>
        <w:t xml:space="preserve">) for NG-RAN </w:t>
      </w:r>
      <w:r>
        <w:rPr>
          <w:rStyle w:val="a9"/>
          <w:rFonts w:hint="eastAsia"/>
        </w:rPr>
        <w:t>resulting</w:t>
      </w:r>
      <w:r>
        <w:rPr>
          <w:rStyle w:val="a9"/>
        </w:rPr>
        <w:t xml:space="preserve"> </w:t>
      </w:r>
      <w:r>
        <w:rPr>
          <w:rStyle w:val="a9"/>
          <w:rFonts w:hint="eastAsia"/>
        </w:rPr>
        <w:t>from</w:t>
      </w:r>
      <w:r>
        <w:rPr>
          <w:rStyle w:val="a9"/>
        </w:rPr>
        <w:t xml:space="preserve"> </w:t>
      </w:r>
      <w:r>
        <w:rPr>
          <w:rStyle w:val="a9"/>
          <w:rFonts w:hint="eastAsia"/>
        </w:rPr>
        <w:t>the</w:t>
      </w:r>
      <w:r>
        <w:rPr>
          <w:rStyle w:val="a9"/>
        </w:rPr>
        <w:t xml:space="preserve"> </w:t>
      </w:r>
      <w:r>
        <w:rPr>
          <w:rStyle w:val="a9"/>
          <w:rFonts w:hint="eastAsia"/>
        </w:rPr>
        <w:t>SA</w:t>
      </w:r>
      <w:r>
        <w:rPr>
          <w:rStyle w:val="a9"/>
        </w:rPr>
        <w:t xml:space="preserve">2 </w:t>
      </w:r>
      <w:r>
        <w:rPr>
          <w:rStyle w:val="a9"/>
          <w:rFonts w:hint="eastAsia"/>
        </w:rPr>
        <w:t>study</w:t>
      </w:r>
      <w:r>
        <w:rPr>
          <w:rStyle w:val="a9"/>
        </w:rPr>
        <w:t xml:space="preserve"> </w:t>
      </w:r>
      <w:r>
        <w:rPr>
          <w:rStyle w:val="a9"/>
          <w:rFonts w:hint="eastAsia"/>
        </w:rPr>
        <w:t>on</w:t>
      </w:r>
      <w:r>
        <w:rPr>
          <w:rStyle w:val="a9"/>
        </w:rPr>
        <w:t xml:space="preserve"> </w:t>
      </w:r>
      <w:r w:rsidR="00CB0CD6">
        <w:rPr>
          <w:rStyle w:val="a9"/>
          <w:rFonts w:hint="eastAsia"/>
        </w:rPr>
        <w:t>the</w:t>
      </w:r>
      <w:r w:rsidR="00CB0CD6">
        <w:rPr>
          <w:rStyle w:val="a9"/>
        </w:rPr>
        <w:t xml:space="preserve"> </w:t>
      </w:r>
      <w:r>
        <w:rPr>
          <w:rStyle w:val="a9"/>
          <w:rFonts w:hint="eastAsia"/>
        </w:rPr>
        <w:t>enhanced</w:t>
      </w:r>
      <w:r>
        <w:rPr>
          <w:rStyle w:val="a9"/>
        </w:rPr>
        <w:t xml:space="preserve"> </w:t>
      </w:r>
      <w:r>
        <w:rPr>
          <w:rStyle w:val="a9"/>
          <w:rFonts w:hint="eastAsia"/>
        </w:rPr>
        <w:t>support</w:t>
      </w:r>
      <w:r>
        <w:rPr>
          <w:rStyle w:val="a9"/>
        </w:rPr>
        <w:t xml:space="preserve"> </w:t>
      </w:r>
      <w:r>
        <w:rPr>
          <w:rStyle w:val="a9"/>
          <w:rFonts w:hint="eastAsia"/>
        </w:rPr>
        <w:t>of</w:t>
      </w:r>
      <w:r>
        <w:rPr>
          <w:rStyle w:val="a9"/>
        </w:rPr>
        <w:t xml:space="preserve"> </w:t>
      </w:r>
      <w:r>
        <w:rPr>
          <w:rStyle w:val="a9"/>
          <w:rFonts w:hint="eastAsia"/>
        </w:rPr>
        <w:t>NPN.</w:t>
      </w:r>
      <w:r>
        <w:rPr>
          <w:rStyle w:val="a9"/>
        </w:rPr>
        <w:t xml:space="preserve"> </w:t>
      </w:r>
      <w:r>
        <w:rPr>
          <w:rStyle w:val="a9"/>
          <w:rFonts w:hint="eastAsia"/>
        </w:rPr>
        <w:t>One of</w:t>
      </w:r>
      <w:r>
        <w:rPr>
          <w:rStyle w:val="a9"/>
        </w:rPr>
        <w:t xml:space="preserve"> RAN objective is to specify the corresponding RAN functionality where necessary</w:t>
      </w:r>
      <w:r>
        <w:rPr>
          <w:rStyle w:val="a9"/>
          <w:rFonts w:hint="eastAsia"/>
        </w:rPr>
        <w:t xml:space="preserve"> as following:</w:t>
      </w:r>
    </w:p>
    <w:p w:rsidR="006813BD" w:rsidRDefault="00D12524">
      <w:pPr>
        <w:numPr>
          <w:ilvl w:val="0"/>
          <w:numId w:val="7"/>
        </w:numPr>
        <w:ind w:right="-99"/>
        <w:rPr>
          <w:rStyle w:val="a9"/>
        </w:rPr>
      </w:pPr>
      <w:r>
        <w:rPr>
          <w:rStyle w:val="a9"/>
        </w:rPr>
        <w:t xml:space="preserve">Support of IMS voice and emergency services for SNPN </w:t>
      </w:r>
      <w:r>
        <w:rPr>
          <w:rStyle w:val="a9"/>
          <w:rFonts w:hint="eastAsia"/>
        </w:rPr>
        <w:t>[</w:t>
      </w:r>
      <w:r>
        <w:rPr>
          <w:rStyle w:val="a9"/>
        </w:rPr>
        <w:t>RAN2]</w:t>
      </w:r>
    </w:p>
    <w:p w:rsidR="006813BD" w:rsidRDefault="00D12524">
      <w:pPr>
        <w:numPr>
          <w:ilvl w:val="1"/>
          <w:numId w:val="7"/>
        </w:numPr>
        <w:ind w:right="-99"/>
        <w:rPr>
          <w:rStyle w:val="a9"/>
        </w:rPr>
      </w:pPr>
      <w:r>
        <w:rPr>
          <w:rStyle w:val="a9"/>
        </w:rPr>
        <w:t>Broadcasting of relevant parameters [RAN2]</w:t>
      </w:r>
    </w:p>
    <w:p w:rsidR="006813BD" w:rsidRDefault="00D12524">
      <w:pPr>
        <w:rPr>
          <w:rStyle w:val="a9"/>
        </w:rPr>
      </w:pPr>
      <w:r>
        <w:rPr>
          <w:rStyle w:val="a9"/>
        </w:rPr>
        <w:t>In RAN2#113e meeting, RAN2 has initial discussion on this topic, and the following agreements has b</w:t>
      </w:r>
      <w:r w:rsidR="0040757A">
        <w:rPr>
          <w:rStyle w:val="a9"/>
          <w:rFonts w:hint="eastAsia"/>
        </w:rPr>
        <w:t>e</w:t>
      </w:r>
      <w:r>
        <w:rPr>
          <w:rStyle w:val="a9"/>
        </w:rPr>
        <w:t>en achieved:</w:t>
      </w:r>
    </w:p>
    <w:p w:rsidR="006813BD" w:rsidRDefault="00D12524">
      <w:pPr>
        <w:pStyle w:val="Agreement"/>
        <w:tabs>
          <w:tab w:val="clear" w:pos="1440"/>
          <w:tab w:val="left" w:pos="1619"/>
          <w:tab w:val="left" w:pos="9990"/>
        </w:tabs>
        <w:ind w:left="1619"/>
        <w:rPr>
          <w:rStyle w:val="a9"/>
          <w:rFonts w:eastAsia="宋体"/>
          <w:sz w:val="22"/>
          <w:szCs w:val="20"/>
          <w:lang w:eastAsia="zh-CN"/>
        </w:rPr>
      </w:pPr>
      <w:r>
        <w:rPr>
          <w:rStyle w:val="a9"/>
          <w:rFonts w:eastAsia="宋体"/>
          <w:sz w:val="22"/>
          <w:szCs w:val="20"/>
          <w:lang w:eastAsia="zh-CN"/>
        </w:rPr>
        <w:t xml:space="preserve">Extend the </w:t>
      </w:r>
      <w:proofErr w:type="spellStart"/>
      <w:r>
        <w:rPr>
          <w:rStyle w:val="a9"/>
          <w:rFonts w:eastAsia="宋体"/>
          <w:sz w:val="22"/>
          <w:szCs w:val="20"/>
          <w:lang w:eastAsia="zh-CN"/>
        </w:rPr>
        <w:t>ims-EmergencySupport</w:t>
      </w:r>
      <w:proofErr w:type="spellEnd"/>
      <w:r>
        <w:rPr>
          <w:rStyle w:val="a9"/>
          <w:rFonts w:eastAsia="宋体"/>
          <w:sz w:val="22"/>
          <w:szCs w:val="20"/>
          <w:lang w:eastAsia="zh-CN"/>
        </w:rPr>
        <w:t xml:space="preserve"> field to SNPN cells (it is FFS whether to reuse the existing IE or add new IEs indicating the support for IMS emergency).</w:t>
      </w:r>
    </w:p>
    <w:p w:rsidR="006813BD" w:rsidRDefault="00D12524">
      <w:pPr>
        <w:pStyle w:val="Agreement"/>
        <w:tabs>
          <w:tab w:val="clear" w:pos="1440"/>
          <w:tab w:val="left" w:pos="1619"/>
          <w:tab w:val="left" w:pos="9990"/>
        </w:tabs>
        <w:ind w:left="1619"/>
        <w:rPr>
          <w:rStyle w:val="a9"/>
          <w:rFonts w:eastAsia="宋体"/>
          <w:sz w:val="22"/>
          <w:szCs w:val="20"/>
          <w:lang w:eastAsia="zh-CN"/>
        </w:rPr>
      </w:pPr>
      <w:r>
        <w:rPr>
          <w:rStyle w:val="a9"/>
          <w:rFonts w:eastAsia="宋体"/>
          <w:sz w:val="22"/>
          <w:szCs w:val="20"/>
          <w:lang w:eastAsia="zh-CN"/>
        </w:rPr>
        <w:t>For reserved cells specified in TS 38.304, all acceptable cells of an SNPN supporting emergency services are treated as suitable when the UE has an ongoing emergency call.</w:t>
      </w:r>
    </w:p>
    <w:p w:rsidR="006813BD" w:rsidRDefault="00D12524">
      <w:pPr>
        <w:pStyle w:val="Agreement"/>
        <w:tabs>
          <w:tab w:val="clear" w:pos="1440"/>
          <w:tab w:val="left" w:pos="1619"/>
          <w:tab w:val="left" w:pos="9990"/>
        </w:tabs>
        <w:ind w:left="1619"/>
        <w:rPr>
          <w:rStyle w:val="a9"/>
          <w:rFonts w:eastAsia="宋体"/>
          <w:sz w:val="22"/>
          <w:szCs w:val="20"/>
          <w:lang w:eastAsia="zh-CN"/>
        </w:rPr>
      </w:pPr>
      <w:r>
        <w:rPr>
          <w:rStyle w:val="a9"/>
          <w:rFonts w:eastAsia="宋体"/>
          <w:sz w:val="22"/>
          <w:szCs w:val="20"/>
          <w:lang w:eastAsia="zh-CN"/>
        </w:rPr>
        <w:t>R17 UEs in SNPN Access Mode can camp on an acceptable SNPN cell supporting emergency services to obtain emergency services.</w:t>
      </w:r>
    </w:p>
    <w:p w:rsidR="006813BD" w:rsidRDefault="00D12524">
      <w:pPr>
        <w:pStyle w:val="Agreement"/>
        <w:tabs>
          <w:tab w:val="clear" w:pos="1440"/>
          <w:tab w:val="left" w:pos="1619"/>
          <w:tab w:val="left" w:pos="9990"/>
        </w:tabs>
        <w:ind w:left="1619"/>
        <w:rPr>
          <w:rStyle w:val="a9"/>
          <w:rFonts w:eastAsia="宋体"/>
          <w:sz w:val="22"/>
          <w:szCs w:val="20"/>
          <w:lang w:eastAsia="zh-CN"/>
        </w:rPr>
      </w:pPr>
      <w:r>
        <w:rPr>
          <w:rStyle w:val="a9"/>
          <w:rFonts w:eastAsia="宋体"/>
          <w:sz w:val="22"/>
          <w:szCs w:val="20"/>
          <w:lang w:eastAsia="zh-CN"/>
        </w:rPr>
        <w:t xml:space="preserve">The </w:t>
      </w:r>
      <w:proofErr w:type="spellStart"/>
      <w:r>
        <w:rPr>
          <w:rStyle w:val="a9"/>
          <w:rFonts w:eastAsia="宋体"/>
          <w:sz w:val="22"/>
          <w:szCs w:val="20"/>
          <w:lang w:eastAsia="zh-CN"/>
        </w:rPr>
        <w:t>voiceFallbackIndication</w:t>
      </w:r>
      <w:proofErr w:type="spellEnd"/>
      <w:r>
        <w:rPr>
          <w:rStyle w:val="a9"/>
          <w:rFonts w:eastAsia="宋体"/>
          <w:sz w:val="22"/>
          <w:szCs w:val="20"/>
          <w:lang w:eastAsia="zh-CN"/>
        </w:rPr>
        <w:t xml:space="preserve"> field in </w:t>
      </w:r>
      <w:proofErr w:type="spellStart"/>
      <w:r>
        <w:rPr>
          <w:rStyle w:val="a9"/>
          <w:rFonts w:eastAsia="宋体"/>
          <w:sz w:val="22"/>
          <w:szCs w:val="20"/>
          <w:lang w:eastAsia="zh-CN"/>
        </w:rPr>
        <w:t>RRCRelease</w:t>
      </w:r>
      <w:proofErr w:type="spellEnd"/>
      <w:r>
        <w:rPr>
          <w:rStyle w:val="a9"/>
          <w:rFonts w:eastAsia="宋体"/>
          <w:sz w:val="22"/>
          <w:szCs w:val="20"/>
          <w:lang w:eastAsia="zh-CN"/>
        </w:rPr>
        <w:t xml:space="preserve"> and </w:t>
      </w:r>
      <w:proofErr w:type="spellStart"/>
      <w:r>
        <w:rPr>
          <w:rStyle w:val="a9"/>
          <w:rFonts w:eastAsia="宋体"/>
          <w:sz w:val="22"/>
          <w:szCs w:val="20"/>
          <w:lang w:eastAsia="zh-CN"/>
        </w:rPr>
        <w:t>MobilityFromNRCommand</w:t>
      </w:r>
      <w:proofErr w:type="spellEnd"/>
      <w:r>
        <w:rPr>
          <w:rStyle w:val="a9"/>
          <w:rFonts w:eastAsia="宋体"/>
          <w:sz w:val="22"/>
          <w:szCs w:val="20"/>
          <w:lang w:eastAsia="zh-CN"/>
        </w:rPr>
        <w:t xml:space="preserve"> is not applicable to SNPN cells.</w:t>
      </w:r>
    </w:p>
    <w:p w:rsidR="006813BD" w:rsidRDefault="006813BD">
      <w:pPr>
        <w:pStyle w:val="Doc-text2"/>
        <w:rPr>
          <w:rFonts w:eastAsiaTheme="minorEastAsia"/>
          <w:lang w:eastAsia="zh-CN"/>
        </w:rPr>
      </w:pPr>
    </w:p>
    <w:p w:rsidR="006813BD" w:rsidRDefault="00D12524">
      <w:pPr>
        <w:rPr>
          <w:rStyle w:val="a9"/>
        </w:rPr>
      </w:pPr>
      <w:r>
        <w:rPr>
          <w:rStyle w:val="a9"/>
          <w:rFonts w:hint="eastAsia"/>
        </w:rPr>
        <w:t xml:space="preserve">In this contribution, we will </w:t>
      </w:r>
      <w:r>
        <w:rPr>
          <w:rStyle w:val="a9"/>
        </w:rPr>
        <w:t xml:space="preserve">further </w:t>
      </w:r>
      <w:r>
        <w:rPr>
          <w:rStyle w:val="a9"/>
          <w:rFonts w:hint="eastAsia"/>
        </w:rPr>
        <w:t>analy</w:t>
      </w:r>
      <w:r>
        <w:rPr>
          <w:rStyle w:val="a9"/>
        </w:rPr>
        <w:t>s</w:t>
      </w:r>
      <w:r>
        <w:rPr>
          <w:rStyle w:val="a9"/>
          <w:rFonts w:hint="eastAsia"/>
        </w:rPr>
        <w:t>e the possible RAN impact</w:t>
      </w:r>
      <w:r>
        <w:rPr>
          <w:rStyle w:val="a9"/>
        </w:rPr>
        <w:t>s</w:t>
      </w:r>
      <w:r>
        <w:rPr>
          <w:rStyle w:val="a9"/>
          <w:rFonts w:hint="eastAsia"/>
        </w:rPr>
        <w:t xml:space="preserve"> on </w:t>
      </w:r>
      <w:r>
        <w:rPr>
          <w:rStyle w:val="a9"/>
        </w:rPr>
        <w:t xml:space="preserve">the </w:t>
      </w:r>
      <w:r>
        <w:rPr>
          <w:rStyle w:val="a9"/>
          <w:rFonts w:hint="eastAsia"/>
        </w:rPr>
        <w:t>support of IMS voice and emergency service and give our proposals.</w:t>
      </w:r>
    </w:p>
    <w:p w:rsidR="006813BD" w:rsidRDefault="00D12524">
      <w:pPr>
        <w:pStyle w:val="1"/>
        <w:jc w:val="left"/>
        <w:rPr>
          <w:rFonts w:asciiTheme="majorHAnsi" w:eastAsiaTheme="majorHAnsi" w:hAnsiTheme="majorHAnsi"/>
          <w:b/>
          <w:bCs/>
        </w:rPr>
      </w:pPr>
      <w:r>
        <w:rPr>
          <w:rFonts w:asciiTheme="majorHAnsi" w:eastAsiaTheme="majorHAnsi" w:hAnsiTheme="majorHAnsi" w:hint="eastAsia"/>
          <w:b/>
          <w:bCs/>
        </w:rPr>
        <w:t>Discussion</w:t>
      </w:r>
    </w:p>
    <w:p w:rsidR="006813BD" w:rsidRDefault="00D12524">
      <w:pPr>
        <w:pStyle w:val="2"/>
        <w:keepLines w:val="0"/>
        <w:tabs>
          <w:tab w:val="left" w:pos="576"/>
        </w:tabs>
        <w:spacing w:line="240" w:lineRule="auto"/>
        <w:ind w:left="0" w:firstLine="0"/>
        <w:jc w:val="left"/>
        <w:rPr>
          <w:rFonts w:asciiTheme="majorHAnsi" w:eastAsiaTheme="majorHAnsi" w:hAnsiTheme="majorHAnsi"/>
          <w:b/>
          <w:lang w:val="en-US"/>
        </w:rPr>
      </w:pPr>
      <w:r>
        <w:rPr>
          <w:rFonts w:asciiTheme="majorHAnsi" w:eastAsiaTheme="majorHAnsi" w:hAnsiTheme="majorHAnsi" w:hint="eastAsia"/>
          <w:b/>
          <w:lang w:val="en-US"/>
        </w:rPr>
        <w:t xml:space="preserve"> </w:t>
      </w:r>
      <w:r>
        <w:rPr>
          <w:rFonts w:asciiTheme="majorHAnsi" w:eastAsiaTheme="majorHAnsi" w:hAnsiTheme="majorHAnsi"/>
          <w:b/>
          <w:lang w:val="en-US"/>
        </w:rPr>
        <w:t xml:space="preserve">The </w:t>
      </w:r>
      <w:r>
        <w:rPr>
          <w:rFonts w:asciiTheme="majorHAnsi" w:eastAsiaTheme="majorHAnsi" w:hAnsiTheme="majorHAnsi" w:hint="eastAsia"/>
          <w:b/>
          <w:lang w:val="en-US"/>
        </w:rPr>
        <w:t>Support of IMS voice for SNPN</w:t>
      </w:r>
    </w:p>
    <w:p w:rsidR="006813BD" w:rsidRDefault="00D12524">
      <w:pPr>
        <w:rPr>
          <w:rStyle w:val="a9"/>
        </w:rPr>
      </w:pPr>
      <w:r>
        <w:rPr>
          <w:rFonts w:asciiTheme="minorHAnsi" w:eastAsiaTheme="minorEastAsia" w:hAnsiTheme="minorHAnsi" w:cstheme="minorBidi"/>
          <w:kern w:val="2"/>
          <w:sz w:val="21"/>
          <w:szCs w:val="22"/>
          <w:lang w:val="en-US" w:eastAsia="ja-JP"/>
        </w:rPr>
        <w:t>For normal IMS voice, T</w:t>
      </w:r>
      <w:r>
        <w:rPr>
          <w:rStyle w:val="a9"/>
          <w:lang w:val="en-US"/>
        </w:rPr>
        <w:t>S</w:t>
      </w:r>
      <w:r>
        <w:rPr>
          <w:rStyle w:val="a9"/>
        </w:rPr>
        <w:t xml:space="preserve"> 23.501 has specified that the serving SNPN provides the IMS voice over PS indication and the indication is per registration area. As it is a NAS capability, there is no RAN impact.</w:t>
      </w:r>
    </w:p>
    <w:p w:rsidR="006813BD" w:rsidRDefault="00D12524">
      <w:pPr>
        <w:rPr>
          <w:rFonts w:asciiTheme="minorHAnsi" w:eastAsia="Yu Mincho" w:hAnsiTheme="minorHAnsi" w:cstheme="minorBidi"/>
          <w:kern w:val="2"/>
          <w:sz w:val="21"/>
          <w:szCs w:val="22"/>
          <w:lang w:eastAsia="ja-JP"/>
        </w:rPr>
      </w:pPr>
      <w:r>
        <w:rPr>
          <w:rFonts w:asciiTheme="minorHAnsi" w:eastAsia="Yu Mincho" w:hAnsiTheme="minorHAnsi" w:cstheme="minorBidi"/>
          <w:kern w:val="2"/>
          <w:sz w:val="21"/>
          <w:szCs w:val="22"/>
          <w:lang w:eastAsia="ja-JP"/>
        </w:rPr>
        <w:t xml:space="preserve">In addition, </w:t>
      </w:r>
      <w:r>
        <w:rPr>
          <w:rFonts w:asciiTheme="minorHAnsi" w:eastAsiaTheme="minorEastAsia" w:hAnsiTheme="minorHAnsi" w:cstheme="minorBidi"/>
          <w:kern w:val="2"/>
          <w:sz w:val="21"/>
          <w:szCs w:val="22"/>
          <w:lang w:val="en-US" w:eastAsia="ja-JP"/>
        </w:rPr>
        <w:t>T</w:t>
      </w:r>
      <w:r>
        <w:rPr>
          <w:rStyle w:val="a9"/>
          <w:lang w:val="en-US"/>
        </w:rPr>
        <w:t>S</w:t>
      </w:r>
      <w:r>
        <w:rPr>
          <w:rStyle w:val="a9"/>
        </w:rPr>
        <w:t xml:space="preserve"> 23.501 has also specified that “Emergency Services </w:t>
      </w:r>
      <w:proofErr w:type="spellStart"/>
      <w:r>
        <w:rPr>
          <w:rStyle w:val="a9"/>
        </w:rPr>
        <w:t>Fallback</w:t>
      </w:r>
      <w:proofErr w:type="spellEnd"/>
      <w:r>
        <w:rPr>
          <w:rStyle w:val="a9"/>
        </w:rPr>
        <w:t xml:space="preserve"> is not supported for SNPN”. Thus, from the view of RAN2, there is no RAN2 impact for supporting IMS voice for SNPN.</w:t>
      </w:r>
    </w:p>
    <w:p w:rsidR="006813BD" w:rsidRDefault="00D12524">
      <w:pPr>
        <w:rPr>
          <w:b/>
          <w:bCs/>
          <w:iCs/>
          <w:szCs w:val="22"/>
          <w:lang w:val="en-US"/>
        </w:rPr>
      </w:pPr>
      <w:r>
        <w:rPr>
          <w:rFonts w:hint="eastAsia"/>
          <w:b/>
          <w:bCs/>
          <w:iCs/>
          <w:szCs w:val="22"/>
          <w:lang w:val="en-US"/>
        </w:rPr>
        <w:t xml:space="preserve">Proposal 1: </w:t>
      </w:r>
      <w:r>
        <w:rPr>
          <w:b/>
          <w:bCs/>
          <w:iCs/>
          <w:szCs w:val="22"/>
          <w:lang w:val="en-US"/>
        </w:rPr>
        <w:t>The S</w:t>
      </w:r>
      <w:r>
        <w:rPr>
          <w:rFonts w:hint="eastAsia"/>
          <w:b/>
          <w:bCs/>
          <w:iCs/>
          <w:szCs w:val="22"/>
          <w:lang w:val="en-US"/>
        </w:rPr>
        <w:t>upport</w:t>
      </w:r>
      <w:r>
        <w:rPr>
          <w:b/>
          <w:bCs/>
          <w:iCs/>
          <w:szCs w:val="22"/>
          <w:lang w:val="en-US"/>
        </w:rPr>
        <w:t xml:space="preserve"> of</w:t>
      </w:r>
      <w:r>
        <w:rPr>
          <w:rFonts w:hint="eastAsia"/>
          <w:b/>
          <w:bCs/>
          <w:iCs/>
          <w:szCs w:val="22"/>
          <w:lang w:val="en-US"/>
        </w:rPr>
        <w:t xml:space="preserve"> IMS voice for SNPN </w:t>
      </w:r>
      <w:r>
        <w:rPr>
          <w:b/>
          <w:bCs/>
          <w:iCs/>
          <w:szCs w:val="22"/>
          <w:lang w:val="en-US"/>
        </w:rPr>
        <w:t>has no RAN2 impact</w:t>
      </w:r>
      <w:r>
        <w:rPr>
          <w:rFonts w:hint="eastAsia"/>
          <w:b/>
          <w:bCs/>
          <w:iCs/>
          <w:szCs w:val="22"/>
          <w:lang w:val="en-US"/>
        </w:rPr>
        <w:t xml:space="preserve">. </w:t>
      </w:r>
    </w:p>
    <w:p w:rsidR="006813BD" w:rsidRDefault="00D12524">
      <w:pPr>
        <w:pStyle w:val="2"/>
        <w:keepLines w:val="0"/>
        <w:numPr>
          <w:ilvl w:val="1"/>
          <w:numId w:val="0"/>
        </w:numPr>
        <w:tabs>
          <w:tab w:val="left" w:pos="576"/>
        </w:tabs>
        <w:spacing w:line="240" w:lineRule="auto"/>
        <w:jc w:val="left"/>
        <w:rPr>
          <w:rFonts w:asciiTheme="majorHAnsi" w:eastAsiaTheme="majorHAnsi" w:hAnsiTheme="majorHAnsi"/>
          <w:b/>
          <w:lang w:val="en-US"/>
        </w:rPr>
      </w:pPr>
      <w:r>
        <w:rPr>
          <w:rFonts w:asciiTheme="majorHAnsi" w:eastAsiaTheme="majorHAnsi" w:hAnsiTheme="majorHAnsi" w:hint="eastAsia"/>
          <w:b/>
          <w:lang w:val="en-US"/>
        </w:rPr>
        <w:lastRenderedPageBreak/>
        <w:t>2.</w:t>
      </w:r>
      <w:r>
        <w:rPr>
          <w:rFonts w:asciiTheme="majorHAnsi" w:eastAsiaTheme="majorHAnsi" w:hAnsiTheme="majorHAnsi"/>
          <w:b/>
          <w:lang w:val="en-US"/>
        </w:rPr>
        <w:t>2</w:t>
      </w:r>
      <w:r>
        <w:rPr>
          <w:rFonts w:asciiTheme="majorHAnsi" w:eastAsiaTheme="majorHAnsi" w:hAnsiTheme="majorHAnsi" w:hint="eastAsia"/>
          <w:b/>
          <w:lang w:val="en-US"/>
        </w:rPr>
        <w:t xml:space="preserve"> </w:t>
      </w:r>
      <w:r>
        <w:rPr>
          <w:rFonts w:asciiTheme="majorHAnsi" w:eastAsiaTheme="majorHAnsi" w:hAnsiTheme="majorHAnsi"/>
          <w:b/>
          <w:lang w:val="en-US"/>
        </w:rPr>
        <w:t xml:space="preserve">The </w:t>
      </w:r>
      <w:r>
        <w:rPr>
          <w:rFonts w:asciiTheme="majorHAnsi" w:eastAsiaTheme="majorHAnsi" w:hAnsiTheme="majorHAnsi" w:hint="eastAsia"/>
          <w:b/>
          <w:lang w:val="en-US"/>
        </w:rPr>
        <w:t>Support of emergency service for SNPN</w:t>
      </w:r>
    </w:p>
    <w:p w:rsidR="006813BD" w:rsidRDefault="00D12524">
      <w:pPr>
        <w:rPr>
          <w:rStyle w:val="a9"/>
        </w:rPr>
      </w:pPr>
      <w:r>
        <w:rPr>
          <w:rStyle w:val="a9"/>
        </w:rPr>
        <w:t xml:space="preserve">In the legacy PLMN, IMS related parameters (i.e. </w:t>
      </w:r>
      <w:proofErr w:type="spellStart"/>
      <w:r>
        <w:rPr>
          <w:rStyle w:val="a9"/>
        </w:rPr>
        <w:t>eCallOverIMS</w:t>
      </w:r>
      <w:proofErr w:type="spellEnd"/>
      <w:r>
        <w:rPr>
          <w:rStyle w:val="a9"/>
        </w:rPr>
        <w:t xml:space="preserve">-Support IE and </w:t>
      </w:r>
      <w:proofErr w:type="spellStart"/>
      <w:r>
        <w:rPr>
          <w:rStyle w:val="a9"/>
        </w:rPr>
        <w:t>ims-EmergencySupport</w:t>
      </w:r>
      <w:proofErr w:type="spellEnd"/>
      <w:r>
        <w:rPr>
          <w:rStyle w:val="a9"/>
        </w:rPr>
        <w:t xml:space="preserve"> IE) broadcast in SIB1 indicate the support of IMS voice and emergency services in the cell so that UEs in limited service state can camp on and obtain emergency service via this cell. </w:t>
      </w:r>
    </w:p>
    <w:p w:rsidR="006813BD" w:rsidRDefault="00D12524">
      <w:pPr>
        <w:rPr>
          <w:rStyle w:val="a9"/>
        </w:rPr>
      </w:pPr>
      <w:r>
        <w:rPr>
          <w:rStyle w:val="a9"/>
        </w:rPr>
        <w:t xml:space="preserve">Similarly, SPNN should provide IMS related parameters if it can support emergency service. For </w:t>
      </w:r>
      <w:proofErr w:type="spellStart"/>
      <w:r>
        <w:rPr>
          <w:rStyle w:val="a9"/>
        </w:rPr>
        <w:t>eCall</w:t>
      </w:r>
      <w:proofErr w:type="spellEnd"/>
      <w:r>
        <w:rPr>
          <w:rStyle w:val="a9"/>
        </w:rPr>
        <w:t xml:space="preserve"> over IMS, </w:t>
      </w:r>
      <w:r w:rsidR="001E7E61">
        <w:rPr>
          <w:rStyle w:val="a9"/>
        </w:rPr>
        <w:t>the majority of RAN2 company think it is out of scope</w:t>
      </w:r>
      <w:r w:rsidR="00805594">
        <w:rPr>
          <w:rStyle w:val="a9"/>
        </w:rPr>
        <w:t xml:space="preserve"> in the previous email discussion</w:t>
      </w:r>
      <w:r w:rsidR="001E7E61">
        <w:rPr>
          <w:rStyle w:val="a9"/>
          <w:rFonts w:hint="eastAsia"/>
        </w:rPr>
        <w:t>.</w:t>
      </w:r>
      <w:r w:rsidR="001E7E61">
        <w:rPr>
          <w:rStyle w:val="a9"/>
        </w:rPr>
        <w:t xml:space="preserve"> But RAN2 is not sure if this understanding is correct. Based on the latest</w:t>
      </w:r>
      <w:r w:rsidR="001E7E61">
        <w:rPr>
          <w:rStyle w:val="a9"/>
          <w:rFonts w:hint="eastAsia"/>
        </w:rPr>
        <w:t xml:space="preserve"> </w:t>
      </w:r>
      <w:r>
        <w:rPr>
          <w:rStyle w:val="a9"/>
        </w:rPr>
        <w:t>T2 23.501</w:t>
      </w:r>
      <w:r w:rsidR="001E7E61">
        <w:rPr>
          <w:rStyle w:val="a9"/>
        </w:rPr>
        <w:t>, it</w:t>
      </w:r>
      <w:r>
        <w:rPr>
          <w:rStyle w:val="a9"/>
        </w:rPr>
        <w:t xml:space="preserve"> has specified that “</w:t>
      </w:r>
      <w:r>
        <w:rPr>
          <w:rStyle w:val="a9"/>
          <w:i/>
        </w:rPr>
        <w:t xml:space="preserve">There is no support for </w:t>
      </w:r>
      <w:proofErr w:type="spellStart"/>
      <w:r>
        <w:rPr>
          <w:rStyle w:val="a9"/>
          <w:i/>
        </w:rPr>
        <w:t>eCall</w:t>
      </w:r>
      <w:proofErr w:type="spellEnd"/>
      <w:r>
        <w:rPr>
          <w:rStyle w:val="a9"/>
          <w:i/>
        </w:rPr>
        <w:t xml:space="preserve"> over IMS for SNPNs in this Release</w:t>
      </w:r>
      <w:r>
        <w:rPr>
          <w:rStyle w:val="a9"/>
        </w:rPr>
        <w:t>”. T</w:t>
      </w:r>
      <w:r>
        <w:rPr>
          <w:rStyle w:val="a9"/>
          <w:rFonts w:hint="eastAsia"/>
        </w:rPr>
        <w:t>hus</w:t>
      </w:r>
      <w:r>
        <w:rPr>
          <w:rStyle w:val="a9"/>
        </w:rPr>
        <w:t xml:space="preserve">, </w:t>
      </w:r>
      <w:r w:rsidR="001E7E61">
        <w:rPr>
          <w:rStyle w:val="a9"/>
        </w:rPr>
        <w:t xml:space="preserve">RAN2 can confirm that </w:t>
      </w:r>
      <w:r w:rsidR="00CB03F1">
        <w:rPr>
          <w:rStyle w:val="a9"/>
          <w:rFonts w:hint="eastAsia"/>
        </w:rPr>
        <w:t>there</w:t>
      </w:r>
      <w:r w:rsidR="00CB03F1">
        <w:rPr>
          <w:rStyle w:val="a9"/>
        </w:rPr>
        <w:t xml:space="preserve"> </w:t>
      </w:r>
      <w:r w:rsidR="00CB03F1">
        <w:rPr>
          <w:rStyle w:val="a9"/>
          <w:rFonts w:hint="eastAsia"/>
        </w:rPr>
        <w:t>is</w:t>
      </w:r>
      <w:r w:rsidR="00CB03F1">
        <w:rPr>
          <w:rStyle w:val="a9"/>
        </w:rPr>
        <w:t xml:space="preserve"> </w:t>
      </w:r>
      <w:r w:rsidR="00CB03F1">
        <w:rPr>
          <w:rStyle w:val="a9"/>
          <w:rFonts w:hint="eastAsia"/>
        </w:rPr>
        <w:t>no</w:t>
      </w:r>
      <w:r w:rsidR="00CB03F1">
        <w:rPr>
          <w:rStyle w:val="a9"/>
        </w:rPr>
        <w:t xml:space="preserve"> </w:t>
      </w:r>
      <w:r w:rsidR="00CB03F1">
        <w:rPr>
          <w:rStyle w:val="a9"/>
          <w:rFonts w:hint="eastAsia"/>
        </w:rPr>
        <w:t>need</w:t>
      </w:r>
      <w:r w:rsidR="00CB03F1">
        <w:rPr>
          <w:rStyle w:val="a9"/>
        </w:rPr>
        <w:t xml:space="preserve"> </w:t>
      </w:r>
      <w:r w:rsidR="00CB03F1">
        <w:rPr>
          <w:rStyle w:val="a9"/>
          <w:rFonts w:hint="eastAsia"/>
        </w:rPr>
        <w:t>to</w:t>
      </w:r>
      <w:r w:rsidR="00CB03F1">
        <w:rPr>
          <w:rStyle w:val="a9"/>
        </w:rPr>
        <w:t xml:space="preserve"> </w:t>
      </w:r>
      <w:r w:rsidR="00CB03F1">
        <w:rPr>
          <w:rStyle w:val="a9"/>
          <w:rFonts w:hint="eastAsia"/>
        </w:rPr>
        <w:t>broadcast</w:t>
      </w:r>
      <w:r w:rsidR="00582CC7">
        <w:rPr>
          <w:rStyle w:val="a9"/>
        </w:rPr>
        <w:t xml:space="preserve"> </w:t>
      </w:r>
      <w:r w:rsidR="00582CC7">
        <w:rPr>
          <w:rStyle w:val="a9"/>
          <w:rFonts w:hint="eastAsia"/>
        </w:rPr>
        <w:t>the</w:t>
      </w:r>
      <w:r w:rsidR="00582CC7">
        <w:rPr>
          <w:rStyle w:val="a9"/>
        </w:rPr>
        <w:t xml:space="preserve"> </w:t>
      </w:r>
      <w:r w:rsidR="00B76DFF">
        <w:rPr>
          <w:rStyle w:val="a9"/>
          <w:rFonts w:hint="eastAsia"/>
        </w:rPr>
        <w:t>support</w:t>
      </w:r>
      <w:r w:rsidR="00B76DFF">
        <w:rPr>
          <w:rStyle w:val="a9"/>
        </w:rPr>
        <w:t xml:space="preserve"> </w:t>
      </w:r>
      <w:r w:rsidR="00582CC7">
        <w:rPr>
          <w:rStyle w:val="a9"/>
          <w:rFonts w:hint="eastAsia"/>
        </w:rPr>
        <w:t>indicat</w:t>
      </w:r>
      <w:r w:rsidR="00B76DFF">
        <w:rPr>
          <w:rStyle w:val="a9"/>
          <w:rFonts w:hint="eastAsia"/>
        </w:rPr>
        <w:t>or</w:t>
      </w:r>
      <w:r w:rsidR="00582CC7">
        <w:rPr>
          <w:rStyle w:val="a9"/>
        </w:rPr>
        <w:t xml:space="preserve"> </w:t>
      </w:r>
      <w:r w:rsidR="00582CC7">
        <w:rPr>
          <w:rStyle w:val="a9"/>
          <w:rFonts w:hint="eastAsia"/>
        </w:rPr>
        <w:t>of</w:t>
      </w:r>
      <w:r w:rsidR="00582CC7">
        <w:rPr>
          <w:rStyle w:val="a9"/>
        </w:rPr>
        <w:t xml:space="preserve"> </w:t>
      </w:r>
      <w:proofErr w:type="spellStart"/>
      <w:r w:rsidR="00582CC7">
        <w:rPr>
          <w:rStyle w:val="a9"/>
          <w:rFonts w:hint="eastAsia"/>
        </w:rPr>
        <w:t>eCall</w:t>
      </w:r>
      <w:proofErr w:type="spellEnd"/>
      <w:r w:rsidR="00582CC7">
        <w:rPr>
          <w:rStyle w:val="a9"/>
        </w:rPr>
        <w:t xml:space="preserve"> </w:t>
      </w:r>
      <w:r w:rsidR="00582CC7">
        <w:rPr>
          <w:rStyle w:val="a9"/>
          <w:rFonts w:hint="eastAsia"/>
        </w:rPr>
        <w:t>over</w:t>
      </w:r>
      <w:r w:rsidR="00582CC7">
        <w:rPr>
          <w:rStyle w:val="a9"/>
        </w:rPr>
        <w:t xml:space="preserve"> IMS </w:t>
      </w:r>
      <w:r w:rsidR="00582CC7">
        <w:rPr>
          <w:rStyle w:val="a9"/>
          <w:rFonts w:hint="eastAsia"/>
        </w:rPr>
        <w:t>by</w:t>
      </w:r>
      <w:r w:rsidR="00582CC7">
        <w:rPr>
          <w:rStyle w:val="a9"/>
        </w:rPr>
        <w:t xml:space="preserve"> </w:t>
      </w:r>
      <w:r>
        <w:rPr>
          <w:rStyle w:val="a9"/>
        </w:rPr>
        <w:t>SNPN</w:t>
      </w:r>
      <w:r w:rsidR="001E7E61">
        <w:rPr>
          <w:rStyle w:val="a9"/>
        </w:rPr>
        <w:t xml:space="preserve"> in this release</w:t>
      </w:r>
      <w:r>
        <w:rPr>
          <w:rStyle w:val="a9"/>
        </w:rPr>
        <w:t>.</w:t>
      </w:r>
    </w:p>
    <w:p w:rsidR="006813BD" w:rsidRDefault="00D12524">
      <w:pPr>
        <w:rPr>
          <w:b/>
          <w:bCs/>
          <w:iCs/>
          <w:szCs w:val="22"/>
          <w:lang w:val="en-US"/>
        </w:rPr>
      </w:pPr>
      <w:r>
        <w:rPr>
          <w:rFonts w:hint="eastAsia"/>
          <w:b/>
          <w:bCs/>
          <w:iCs/>
          <w:szCs w:val="22"/>
          <w:lang w:val="en-US"/>
        </w:rPr>
        <w:t xml:space="preserve">Proposal </w:t>
      </w:r>
      <w:r>
        <w:rPr>
          <w:b/>
          <w:bCs/>
          <w:iCs/>
          <w:szCs w:val="22"/>
          <w:lang w:val="en-US"/>
        </w:rPr>
        <w:t>2</w:t>
      </w:r>
      <w:r>
        <w:rPr>
          <w:rFonts w:hint="eastAsia"/>
          <w:b/>
          <w:bCs/>
          <w:iCs/>
          <w:szCs w:val="22"/>
          <w:lang w:val="en-US"/>
        </w:rPr>
        <w:t xml:space="preserve">: </w:t>
      </w:r>
      <w:r w:rsidR="001E7E61">
        <w:rPr>
          <w:b/>
          <w:bCs/>
          <w:iCs/>
          <w:szCs w:val="22"/>
          <w:lang w:val="en-US"/>
        </w:rPr>
        <w:t>C</w:t>
      </w:r>
      <w:r w:rsidR="001E7E61">
        <w:rPr>
          <w:rFonts w:hint="eastAsia"/>
          <w:b/>
          <w:bCs/>
          <w:iCs/>
          <w:szCs w:val="22"/>
          <w:lang w:val="en-US"/>
        </w:rPr>
        <w:t>onfirm</w:t>
      </w:r>
      <w:r w:rsidR="001E7E61">
        <w:rPr>
          <w:b/>
          <w:bCs/>
          <w:iCs/>
          <w:szCs w:val="22"/>
          <w:lang w:val="en-US"/>
        </w:rPr>
        <w:t xml:space="preserve"> </w:t>
      </w:r>
      <w:r w:rsidR="001E7E61">
        <w:rPr>
          <w:rFonts w:hint="eastAsia"/>
          <w:b/>
          <w:bCs/>
          <w:iCs/>
          <w:szCs w:val="22"/>
          <w:lang w:val="en-US"/>
        </w:rPr>
        <w:t>that</w:t>
      </w:r>
      <w:r w:rsidR="001E7E61">
        <w:rPr>
          <w:b/>
          <w:bCs/>
          <w:iCs/>
          <w:szCs w:val="22"/>
          <w:lang w:val="en-US"/>
        </w:rPr>
        <w:t xml:space="preserve"> </w:t>
      </w:r>
      <w:r w:rsidR="001E7E61">
        <w:rPr>
          <w:rFonts w:hint="eastAsia"/>
          <w:b/>
          <w:bCs/>
          <w:iCs/>
          <w:szCs w:val="22"/>
          <w:lang w:val="en-US"/>
        </w:rPr>
        <w:t>there</w:t>
      </w:r>
      <w:r w:rsidR="001E7E61">
        <w:rPr>
          <w:b/>
          <w:bCs/>
          <w:iCs/>
          <w:szCs w:val="22"/>
          <w:lang w:val="en-US"/>
        </w:rPr>
        <w:t xml:space="preserve"> </w:t>
      </w:r>
      <w:r w:rsidR="001E7E61">
        <w:rPr>
          <w:rFonts w:hint="eastAsia"/>
          <w:b/>
          <w:bCs/>
          <w:iCs/>
          <w:szCs w:val="22"/>
          <w:lang w:val="en-US"/>
        </w:rPr>
        <w:t>is</w:t>
      </w:r>
      <w:r w:rsidR="001E7E61">
        <w:rPr>
          <w:b/>
          <w:bCs/>
          <w:iCs/>
          <w:szCs w:val="22"/>
          <w:lang w:val="en-US"/>
        </w:rPr>
        <w:t xml:space="preserve"> </w:t>
      </w:r>
      <w:r w:rsidR="001E7E61">
        <w:rPr>
          <w:rFonts w:hint="eastAsia"/>
          <w:b/>
          <w:bCs/>
          <w:iCs/>
          <w:szCs w:val="22"/>
          <w:lang w:val="en-US"/>
        </w:rPr>
        <w:t>no</w:t>
      </w:r>
      <w:r w:rsidR="001E7E61">
        <w:rPr>
          <w:b/>
          <w:bCs/>
          <w:iCs/>
          <w:szCs w:val="22"/>
          <w:lang w:val="en-US"/>
        </w:rPr>
        <w:t xml:space="preserve"> </w:t>
      </w:r>
      <w:r w:rsidR="001E7E61">
        <w:rPr>
          <w:rFonts w:hint="eastAsia"/>
          <w:b/>
          <w:bCs/>
          <w:iCs/>
          <w:szCs w:val="22"/>
          <w:lang w:val="en-US"/>
        </w:rPr>
        <w:t>support</w:t>
      </w:r>
      <w:r w:rsidR="001E7E61">
        <w:rPr>
          <w:b/>
          <w:bCs/>
          <w:iCs/>
          <w:szCs w:val="22"/>
          <w:lang w:val="en-US"/>
        </w:rPr>
        <w:t xml:space="preserve"> </w:t>
      </w:r>
      <w:r w:rsidR="001E7E61">
        <w:rPr>
          <w:rFonts w:hint="eastAsia"/>
          <w:b/>
          <w:bCs/>
          <w:iCs/>
          <w:szCs w:val="22"/>
          <w:lang w:val="en-US"/>
        </w:rPr>
        <w:t>for</w:t>
      </w:r>
      <w:r w:rsidR="001E7E61">
        <w:rPr>
          <w:b/>
          <w:bCs/>
          <w:iCs/>
          <w:szCs w:val="22"/>
          <w:lang w:val="en-US"/>
        </w:rPr>
        <w:t xml:space="preserve"> </w:t>
      </w:r>
      <w:proofErr w:type="spellStart"/>
      <w:r w:rsidR="001E7E61">
        <w:rPr>
          <w:rFonts w:hint="eastAsia"/>
          <w:b/>
          <w:bCs/>
          <w:iCs/>
          <w:szCs w:val="22"/>
          <w:lang w:val="en-US"/>
        </w:rPr>
        <w:t>eCall</w:t>
      </w:r>
      <w:proofErr w:type="spellEnd"/>
      <w:r w:rsidR="001E7E61">
        <w:rPr>
          <w:b/>
          <w:bCs/>
          <w:iCs/>
          <w:szCs w:val="22"/>
          <w:lang w:val="en-US"/>
        </w:rPr>
        <w:t xml:space="preserve"> </w:t>
      </w:r>
      <w:r w:rsidR="001E7E61">
        <w:rPr>
          <w:rFonts w:hint="eastAsia"/>
          <w:b/>
          <w:bCs/>
          <w:iCs/>
          <w:szCs w:val="22"/>
          <w:lang w:val="en-US"/>
        </w:rPr>
        <w:t>over</w:t>
      </w:r>
      <w:r w:rsidR="001E7E61">
        <w:rPr>
          <w:b/>
          <w:bCs/>
          <w:iCs/>
          <w:szCs w:val="22"/>
          <w:lang w:val="en-US"/>
        </w:rPr>
        <w:t xml:space="preserve"> IMS </w:t>
      </w:r>
      <w:r w:rsidR="001E7E61">
        <w:rPr>
          <w:rFonts w:hint="eastAsia"/>
          <w:b/>
          <w:bCs/>
          <w:iCs/>
          <w:szCs w:val="22"/>
          <w:lang w:val="en-US"/>
        </w:rPr>
        <w:t>for</w:t>
      </w:r>
      <w:r w:rsidR="001E7E61">
        <w:rPr>
          <w:b/>
          <w:bCs/>
          <w:iCs/>
          <w:szCs w:val="22"/>
          <w:lang w:val="en-US"/>
        </w:rPr>
        <w:t xml:space="preserve"> SNPN </w:t>
      </w:r>
      <w:r>
        <w:rPr>
          <w:b/>
          <w:bCs/>
          <w:iCs/>
          <w:szCs w:val="22"/>
          <w:lang w:val="en-US"/>
        </w:rPr>
        <w:t>in this release</w:t>
      </w:r>
      <w:r>
        <w:rPr>
          <w:rFonts w:hint="eastAsia"/>
          <w:b/>
          <w:bCs/>
          <w:iCs/>
          <w:szCs w:val="22"/>
          <w:lang w:val="en-US"/>
        </w:rPr>
        <w:t xml:space="preserve">. </w:t>
      </w:r>
    </w:p>
    <w:p w:rsidR="006813BD" w:rsidRDefault="00D12524">
      <w:pPr>
        <w:rPr>
          <w:rStyle w:val="a9"/>
        </w:rPr>
      </w:pPr>
      <w:r>
        <w:rPr>
          <w:rStyle w:val="a9"/>
        </w:rPr>
        <w:t>W</w:t>
      </w:r>
      <w:bookmarkStart w:id="3" w:name="_Hlk78917278"/>
      <w:r>
        <w:rPr>
          <w:rStyle w:val="a9"/>
        </w:rPr>
        <w:t>hen the UE is camped normally in the cell (i.e. not in limited service state), the serving AMF includes an indication for Emergency Services Support within the Registration Accept</w:t>
      </w:r>
      <w:bookmarkEnd w:id="3"/>
      <w:r>
        <w:rPr>
          <w:rStyle w:val="a9"/>
        </w:rPr>
        <w:t>, which has no additional impact on RAN.</w:t>
      </w:r>
      <w:r>
        <w:rPr>
          <w:rStyle w:val="a9"/>
          <w:rFonts w:hint="eastAsia"/>
        </w:rPr>
        <w:t xml:space="preserve"> </w:t>
      </w:r>
    </w:p>
    <w:p w:rsidR="006813BD" w:rsidRDefault="00D12524">
      <w:pPr>
        <w:rPr>
          <w:rStyle w:val="a9"/>
        </w:rPr>
      </w:pPr>
      <w:r>
        <w:rPr>
          <w:rStyle w:val="a9"/>
          <w:rFonts w:hint="eastAsia"/>
        </w:rPr>
        <w:t>Next, we will focus on the support of emergency service in limited service state.</w:t>
      </w:r>
    </w:p>
    <w:p w:rsidR="006813BD" w:rsidRDefault="00D12524">
      <w:pPr>
        <w:pStyle w:val="af7"/>
        <w:numPr>
          <w:ilvl w:val="0"/>
          <w:numId w:val="8"/>
        </w:numPr>
        <w:spacing w:afterLines="50" w:after="120"/>
        <w:ind w:left="357" w:firstLineChars="0" w:hanging="357"/>
        <w:rPr>
          <w:rStyle w:val="a9"/>
          <w:rFonts w:eastAsia="宋体"/>
          <w:b/>
          <w:sz w:val="22"/>
          <w:szCs w:val="20"/>
          <w:lang w:eastAsia="zh-CN"/>
        </w:rPr>
      </w:pPr>
      <w:r>
        <w:rPr>
          <w:rStyle w:val="a9"/>
          <w:rFonts w:eastAsia="宋体"/>
          <w:b/>
          <w:sz w:val="22"/>
          <w:szCs w:val="20"/>
          <w:lang w:eastAsia="zh-CN"/>
        </w:rPr>
        <w:t>Issue 1: Availability of emergency service</w:t>
      </w:r>
    </w:p>
    <w:p w:rsidR="006813BD" w:rsidRDefault="00D12524">
      <w:pPr>
        <w:rPr>
          <w:rStyle w:val="a9"/>
        </w:rPr>
      </w:pPr>
      <w:r>
        <w:rPr>
          <w:rStyle w:val="a9"/>
        </w:rPr>
        <w:t xml:space="preserve">In RAN2#113e meeting, RAN2 has discussed which kinds of UE can obtain emergency service via SNPN cell supporting emergency service and agreed that UE operating in SNPN mode can camp on an acceptable SNPN cell. RAN2 are not sure if non-SNPN capable UE and SNPN capable UE not operating in SNPN Access mode can camp on an SNPN cell, and the majorities suggest to ask SA2 for confirmation. As RAN2 cannot reach an agreement on the question during drafting the related LS, the related issues are not included in the LS. In the subsequent RAN2 meetings, RAN2 does not achieve any progress on this topic </w:t>
      </w:r>
      <w:r w:rsidR="00D8355D">
        <w:rPr>
          <w:rStyle w:val="a9"/>
        </w:rPr>
        <w:t xml:space="preserve">as no TU is allocated </w:t>
      </w:r>
      <w:r>
        <w:rPr>
          <w:rStyle w:val="a9"/>
        </w:rPr>
        <w:t xml:space="preserve">while CT1 has made some agreements on it. </w:t>
      </w:r>
    </w:p>
    <w:p w:rsidR="006813BD" w:rsidRDefault="00D12524">
      <w:pPr>
        <w:rPr>
          <w:rStyle w:val="a9"/>
        </w:rPr>
      </w:pPr>
      <w:r>
        <w:rPr>
          <w:rStyle w:val="a9"/>
        </w:rPr>
        <w:t>In TS 23.122, the following description has specified:</w:t>
      </w:r>
    </w:p>
    <w:tbl>
      <w:tblPr>
        <w:tblStyle w:val="af3"/>
        <w:tblW w:w="0" w:type="auto"/>
        <w:tblLook w:val="04A0" w:firstRow="1" w:lastRow="0" w:firstColumn="1" w:lastColumn="0" w:noHBand="0" w:noVBand="1"/>
      </w:tblPr>
      <w:tblGrid>
        <w:gridCol w:w="9629"/>
      </w:tblGrid>
      <w:tr w:rsidR="006813BD">
        <w:tc>
          <w:tcPr>
            <w:tcW w:w="9629" w:type="dxa"/>
          </w:tcPr>
          <w:p w:rsidR="006813BD" w:rsidRDefault="00D12524">
            <w:pPr>
              <w:pStyle w:val="2"/>
              <w:numPr>
                <w:ilvl w:val="0"/>
                <w:numId w:val="0"/>
              </w:numPr>
              <w:ind w:left="1002" w:hanging="576"/>
              <w:rPr>
                <w:sz w:val="24"/>
              </w:rPr>
            </w:pPr>
            <w:r>
              <w:rPr>
                <w:sz w:val="24"/>
              </w:rPr>
              <w:t>3.5</w:t>
            </w:r>
            <w:r>
              <w:rPr>
                <w:sz w:val="24"/>
              </w:rPr>
              <w:tab/>
              <w:t>No suitable cell (limited service state)</w:t>
            </w:r>
          </w:p>
          <w:p w:rsidR="006813BD" w:rsidRDefault="00D12524">
            <w:r>
              <w:t>There are a number of situations in which the MS is unable to obtain normal service from a PLMN or SNPN. These include:</w:t>
            </w:r>
          </w:p>
          <w:p w:rsidR="006813BD" w:rsidRDefault="00D12524">
            <w:pPr>
              <w:pStyle w:val="B1"/>
              <w:ind w:firstLine="440"/>
            </w:pPr>
            <w:r>
              <w:t>a)</w:t>
            </w:r>
            <w:r>
              <w:tab/>
              <w:t>Failure to find a suitable cell of the selected PLMN or of the selected SNPN;</w:t>
            </w:r>
          </w:p>
          <w:p w:rsidR="006813BD" w:rsidRDefault="00D12524">
            <w:pPr>
              <w:pStyle w:val="B1"/>
              <w:ind w:firstLine="440"/>
            </w:pPr>
            <w:r>
              <w:t>b)</w:t>
            </w:r>
            <w:r>
              <w:tab/>
              <w:t>No SIM in the MS or the "list of subscriber data" with no valid entry;</w:t>
            </w:r>
          </w:p>
          <w:p w:rsidR="006813BD" w:rsidRDefault="00D12524">
            <w:pPr>
              <w:pStyle w:val="B1"/>
              <w:ind w:left="0" w:firstLine="0"/>
            </w:pPr>
            <w:r>
              <w:rPr>
                <w:lang w:eastAsia="zh-CN"/>
              </w:rPr>
              <w:t>&lt;omitting&gt;</w:t>
            </w:r>
          </w:p>
          <w:p w:rsidR="006813BD" w:rsidRDefault="00D12524">
            <w:pPr>
              <w:rPr>
                <w:rStyle w:val="a9"/>
                <w:rFonts w:ascii="Times New Roman" w:hAnsi="Times New Roman"/>
              </w:rPr>
            </w:pPr>
            <w:r>
              <w:rPr>
                <w:highlight w:val="yellow"/>
              </w:rPr>
              <w:t>For the items a to f, if the</w:t>
            </w:r>
            <w:r>
              <w:t xml:space="preserve"> </w:t>
            </w:r>
            <w:r>
              <w:rPr>
                <w:highlight w:val="yellow"/>
              </w:rPr>
              <w:t>MS does not operate in SNPN access mode</w:t>
            </w:r>
            <w:r>
              <w:t xml:space="preserve">, the </w:t>
            </w:r>
            <w:r>
              <w:rPr>
                <w:highlight w:val="yellow"/>
              </w:rPr>
              <w:t>MS attempts to camp on an acceptable cell</w:t>
            </w:r>
            <w:r>
              <w:t xml:space="preserve">, </w:t>
            </w:r>
            <w:r>
              <w:rPr>
                <w:highlight w:val="yellow"/>
              </w:rPr>
              <w:t>irrespective of its PLMN identity</w:t>
            </w:r>
            <w:r>
              <w:t xml:space="preserve">, so that emergency calls or access to RLOS can be made if necessary, with the exception that an MS operating in NB-S1 mode, shall never attempt to make emergency calls or to access RLOS. </w:t>
            </w:r>
            <w:r>
              <w:rPr>
                <w:highlight w:val="yellow"/>
              </w:rPr>
              <w:t>When in the limited service state with a valid SIM, the MS shall search for available and allowable PLMNs</w:t>
            </w:r>
            <w:r>
              <w:t xml:space="preserve"> in the manner described in clause 4.4.3.1 and when indicated in the SIM also as described in clause 4.4.3.4. </w:t>
            </w:r>
          </w:p>
        </w:tc>
      </w:tr>
    </w:tbl>
    <w:p w:rsidR="006813BD" w:rsidRDefault="006813BD">
      <w:pPr>
        <w:rPr>
          <w:rStyle w:val="a9"/>
        </w:rPr>
      </w:pPr>
    </w:p>
    <w:p w:rsidR="006813BD" w:rsidRDefault="00D12524">
      <w:pPr>
        <w:rPr>
          <w:rStyle w:val="a9"/>
        </w:rPr>
      </w:pPr>
      <w:r>
        <w:rPr>
          <w:rStyle w:val="a9"/>
        </w:rPr>
        <w:lastRenderedPageBreak/>
        <w:t xml:space="preserve">Based on the above description, UE not operating in SNPN access mode attempts to camp on an acceptable cell irrespective of its PLMN identity, if UE is unable to obtain normal services from a PLMN. From our understanding, this restricts that UE in not operating SNPN access mode should select PLMN supporting emergency services to obtain emergency services. </w:t>
      </w:r>
    </w:p>
    <w:p w:rsidR="006813BD" w:rsidRDefault="00D12524">
      <w:pPr>
        <w:rPr>
          <w:b/>
        </w:rPr>
      </w:pPr>
      <w:r>
        <w:rPr>
          <w:b/>
        </w:rPr>
        <w:t>P</w:t>
      </w:r>
      <w:r>
        <w:rPr>
          <w:rFonts w:hint="eastAsia"/>
          <w:b/>
        </w:rPr>
        <w:t>roposal</w:t>
      </w:r>
      <w:r>
        <w:rPr>
          <w:b/>
        </w:rPr>
        <w:t xml:space="preserve"> </w:t>
      </w:r>
      <w:r>
        <w:rPr>
          <w:rFonts w:hint="eastAsia"/>
          <w:b/>
          <w:lang w:val="en-US"/>
        </w:rPr>
        <w:t>3</w:t>
      </w:r>
      <w:r>
        <w:rPr>
          <w:rFonts w:hint="eastAsia"/>
          <w:b/>
        </w:rPr>
        <w:t>：</w:t>
      </w:r>
      <w:r>
        <w:rPr>
          <w:b/>
        </w:rPr>
        <w:t>I</w:t>
      </w:r>
      <w:r>
        <w:rPr>
          <w:rFonts w:hint="eastAsia"/>
          <w:b/>
        </w:rPr>
        <w:t>n</w:t>
      </w:r>
      <w:r>
        <w:rPr>
          <w:b/>
        </w:rPr>
        <w:t xml:space="preserve"> </w:t>
      </w:r>
      <w:r>
        <w:rPr>
          <w:rFonts w:hint="eastAsia"/>
          <w:b/>
        </w:rPr>
        <w:t>limited</w:t>
      </w:r>
      <w:r>
        <w:rPr>
          <w:b/>
        </w:rPr>
        <w:t xml:space="preserve"> </w:t>
      </w:r>
      <w:r>
        <w:rPr>
          <w:rFonts w:hint="eastAsia"/>
          <w:b/>
        </w:rPr>
        <w:t>state,</w:t>
      </w:r>
      <w:r>
        <w:rPr>
          <w:b/>
        </w:rPr>
        <w:t xml:space="preserve"> </w:t>
      </w:r>
      <w:r>
        <w:rPr>
          <w:rFonts w:hint="eastAsia"/>
          <w:b/>
        </w:rPr>
        <w:t>U</w:t>
      </w:r>
      <w:r>
        <w:rPr>
          <w:b/>
        </w:rPr>
        <w:t xml:space="preserve">E not </w:t>
      </w:r>
      <w:r>
        <w:rPr>
          <w:rFonts w:hint="eastAsia"/>
          <w:b/>
        </w:rPr>
        <w:t>operating</w:t>
      </w:r>
      <w:r>
        <w:rPr>
          <w:b/>
        </w:rPr>
        <w:t xml:space="preserve"> </w:t>
      </w:r>
      <w:r>
        <w:rPr>
          <w:rFonts w:hint="eastAsia"/>
          <w:b/>
        </w:rPr>
        <w:t>in</w:t>
      </w:r>
      <w:r>
        <w:rPr>
          <w:b/>
        </w:rPr>
        <w:t xml:space="preserve"> SNPN </w:t>
      </w:r>
      <w:r>
        <w:rPr>
          <w:rFonts w:hint="eastAsia"/>
          <w:b/>
        </w:rPr>
        <w:t>mode</w:t>
      </w:r>
      <w:r>
        <w:rPr>
          <w:b/>
        </w:rPr>
        <w:t xml:space="preserve"> sh</w:t>
      </w:r>
      <w:r w:rsidR="006563B9">
        <w:rPr>
          <w:b/>
        </w:rPr>
        <w:t>ould</w:t>
      </w:r>
      <w:r>
        <w:rPr>
          <w:b/>
        </w:rPr>
        <w:t xml:space="preserve"> camp on </w:t>
      </w:r>
      <w:r w:rsidR="00635D44">
        <w:rPr>
          <w:b/>
        </w:rPr>
        <w:t xml:space="preserve">a cell of </w:t>
      </w:r>
      <w:r>
        <w:rPr>
          <w:b/>
        </w:rPr>
        <w:t>PLMN supporting emergency services to obtain emergency services</w:t>
      </w:r>
      <w:r>
        <w:rPr>
          <w:rFonts w:hint="eastAsia"/>
          <w:b/>
        </w:rPr>
        <w:t>.</w:t>
      </w:r>
    </w:p>
    <w:p w:rsidR="006813BD" w:rsidRDefault="00D12524">
      <w:pPr>
        <w:rPr>
          <w:rStyle w:val="a9"/>
        </w:rPr>
      </w:pPr>
      <w:r>
        <w:rPr>
          <w:rStyle w:val="a9"/>
        </w:rPr>
        <w:t>For UE operating in SNPN access mode, TS 23</w:t>
      </w:r>
      <w:r>
        <w:rPr>
          <w:rStyle w:val="a9"/>
          <w:rFonts w:hint="eastAsia"/>
        </w:rPr>
        <w:t>.</w:t>
      </w:r>
      <w:r>
        <w:rPr>
          <w:rStyle w:val="a9"/>
        </w:rPr>
        <w:t>122 specifies the UE behaviour in limited state as bellow:</w:t>
      </w:r>
    </w:p>
    <w:tbl>
      <w:tblPr>
        <w:tblStyle w:val="af3"/>
        <w:tblW w:w="0" w:type="auto"/>
        <w:tblLook w:val="04A0" w:firstRow="1" w:lastRow="0" w:firstColumn="1" w:lastColumn="0" w:noHBand="0" w:noVBand="1"/>
      </w:tblPr>
      <w:tblGrid>
        <w:gridCol w:w="9629"/>
      </w:tblGrid>
      <w:tr w:rsidR="006813BD">
        <w:tc>
          <w:tcPr>
            <w:tcW w:w="9629" w:type="dxa"/>
          </w:tcPr>
          <w:p w:rsidR="006813BD" w:rsidRDefault="00D12524">
            <w:pPr>
              <w:pStyle w:val="2"/>
              <w:numPr>
                <w:ilvl w:val="0"/>
                <w:numId w:val="0"/>
              </w:numPr>
              <w:ind w:left="1002" w:hanging="576"/>
              <w:rPr>
                <w:sz w:val="24"/>
              </w:rPr>
            </w:pPr>
            <w:bookmarkStart w:id="4" w:name="_Toc45096300"/>
            <w:bookmarkStart w:id="5" w:name="_Toc45882333"/>
            <w:bookmarkStart w:id="6" w:name="_Toc36210441"/>
            <w:bookmarkStart w:id="7" w:name="_Toc51762129"/>
            <w:bookmarkStart w:id="8" w:name="_Toc20125191"/>
            <w:bookmarkStart w:id="9" w:name="_Toc27486388"/>
            <w:bookmarkStart w:id="10" w:name="_Toc74828790"/>
            <w:r>
              <w:rPr>
                <w:sz w:val="24"/>
              </w:rPr>
              <w:t>3.5</w:t>
            </w:r>
            <w:r>
              <w:rPr>
                <w:sz w:val="24"/>
              </w:rPr>
              <w:tab/>
              <w:t>No suitable cell (limited service state)</w:t>
            </w:r>
            <w:bookmarkEnd w:id="4"/>
            <w:bookmarkEnd w:id="5"/>
            <w:bookmarkEnd w:id="6"/>
            <w:bookmarkEnd w:id="7"/>
            <w:bookmarkEnd w:id="8"/>
            <w:bookmarkEnd w:id="9"/>
            <w:bookmarkEnd w:id="10"/>
          </w:p>
          <w:p w:rsidR="006813BD" w:rsidRDefault="00D12524">
            <w:r>
              <w:t>There are a number of situations in which the MS is unable to obtain normal service from a PLMN or SNPN. These include:</w:t>
            </w:r>
          </w:p>
          <w:p w:rsidR="006813BD" w:rsidRDefault="00D12524">
            <w:pPr>
              <w:pStyle w:val="B1"/>
              <w:ind w:firstLine="440"/>
            </w:pPr>
            <w:r>
              <w:t>a)</w:t>
            </w:r>
            <w:r>
              <w:tab/>
              <w:t>Failure to find a suitable cell of the selected PLMN or of the selected SNPN;</w:t>
            </w:r>
          </w:p>
          <w:p w:rsidR="006813BD" w:rsidRDefault="00D12524">
            <w:pPr>
              <w:pStyle w:val="B1"/>
              <w:ind w:firstLine="440"/>
            </w:pPr>
            <w:r>
              <w:t>b)</w:t>
            </w:r>
            <w:r>
              <w:tab/>
              <w:t>No SIM in the MS or the "list of subscriber data" with no valid entry;</w:t>
            </w:r>
          </w:p>
          <w:p w:rsidR="006813BD" w:rsidRDefault="00D12524">
            <w:pPr>
              <w:pStyle w:val="B1"/>
              <w:ind w:left="0" w:firstLine="0"/>
            </w:pPr>
            <w:r>
              <w:rPr>
                <w:lang w:eastAsia="zh-CN"/>
              </w:rPr>
              <w:t>&lt;omitting&gt;</w:t>
            </w:r>
          </w:p>
          <w:p w:rsidR="006813BD" w:rsidRDefault="00D12524">
            <w:pPr>
              <w:rPr>
                <w:rStyle w:val="a9"/>
                <w:rFonts w:ascii="Times New Roman" w:hAnsi="Times New Roman"/>
              </w:rPr>
            </w:pPr>
            <w:bookmarkStart w:id="11" w:name="_Hlk78899293"/>
            <w:r>
              <w:rPr>
                <w:highlight w:val="yellow"/>
              </w:rPr>
              <w:t>For the items a, c, d and f, if the MS operates in SNPN access mode</w:t>
            </w:r>
            <w:r>
              <w:t xml:space="preserve"> </w:t>
            </w:r>
            <w:r>
              <w:rPr>
                <w:highlight w:val="yellow"/>
              </w:rPr>
              <w:t>and the MS has a valid entry in the "list of subscriber data", the MS shall search for available and allowable SNPNs</w:t>
            </w:r>
            <w:r>
              <w:t xml:space="preserve"> in the manner described in clause 4.9.3.1.</w:t>
            </w:r>
            <w:bookmarkEnd w:id="11"/>
            <w:r>
              <w:t xml:space="preserve"> </w:t>
            </w:r>
            <w:r>
              <w:rPr>
                <w:highlight w:val="yellow"/>
              </w:rPr>
              <w:t>For the item b,</w:t>
            </w:r>
            <w:r>
              <w:t xml:space="preserve"> </w:t>
            </w:r>
            <w:r>
              <w:rPr>
                <w:highlight w:val="yellow"/>
              </w:rPr>
              <w:t>if the MS operates in SNPN access mode, the MS attempts to camp on an acceptable cell so that emergency calls can be made if supported and necessary.</w:t>
            </w:r>
            <w:r>
              <w:t xml:space="preserve"> When in the limited service state, with the exception of performing an initial registration for emergency services, no LR requests are made until a valid entry of the "list of subscriber data" is present and either a suitable cell is found or a manual network reselection is performed. In the limited service state, the presence of the MS need not be known to the SNPN on whose cell it has camped. </w:t>
            </w:r>
            <w:r>
              <w:rPr>
                <w:highlight w:val="yellow"/>
              </w:rPr>
              <w:t>If the MS needs to make an emergency call, the MS supports accessing a PLMN, and there is no available SNPN supporting emergency services, the MS shall stop operating in SNPN access mode.</w:t>
            </w:r>
          </w:p>
        </w:tc>
      </w:tr>
    </w:tbl>
    <w:p w:rsidR="006813BD" w:rsidRDefault="006813BD">
      <w:pPr>
        <w:rPr>
          <w:rStyle w:val="a9"/>
        </w:rPr>
      </w:pPr>
    </w:p>
    <w:p w:rsidR="006813BD" w:rsidRDefault="00D12524">
      <w:pPr>
        <w:rPr>
          <w:rStyle w:val="a9"/>
        </w:rPr>
      </w:pPr>
      <w:r>
        <w:rPr>
          <w:rStyle w:val="a9"/>
        </w:rPr>
        <w:t>Based on the above description, UE shall exist the SNPN access mode if there is no available SNPN supporting emergency services. From our understanding, this restricts that UE in operating SNPN access mode shall only select available SNPN supporting emergency services. If UE in operating SNPN access mode can select available PLMN supporting emergency services, there is no need for UE to stop operating in SNPN access mode.</w:t>
      </w:r>
    </w:p>
    <w:p w:rsidR="006813BD" w:rsidRDefault="00D12524">
      <w:pPr>
        <w:rPr>
          <w:b/>
        </w:rPr>
      </w:pPr>
      <w:r>
        <w:rPr>
          <w:b/>
        </w:rPr>
        <w:t>P</w:t>
      </w:r>
      <w:r>
        <w:rPr>
          <w:rFonts w:hint="eastAsia"/>
          <w:b/>
        </w:rPr>
        <w:t>roposal</w:t>
      </w:r>
      <w:r>
        <w:rPr>
          <w:b/>
        </w:rPr>
        <w:t xml:space="preserve"> 4</w:t>
      </w:r>
      <w:r>
        <w:rPr>
          <w:rFonts w:hint="eastAsia"/>
          <w:b/>
        </w:rPr>
        <w:t>：</w:t>
      </w:r>
      <w:r>
        <w:rPr>
          <w:b/>
        </w:rPr>
        <w:t xml:space="preserve">In limited state, </w:t>
      </w:r>
      <w:r>
        <w:rPr>
          <w:rFonts w:hint="eastAsia"/>
          <w:b/>
        </w:rPr>
        <w:t>U</w:t>
      </w:r>
      <w:r>
        <w:rPr>
          <w:b/>
        </w:rPr>
        <w:t xml:space="preserve">E </w:t>
      </w:r>
      <w:r>
        <w:rPr>
          <w:rFonts w:hint="eastAsia"/>
          <w:b/>
        </w:rPr>
        <w:t>operating</w:t>
      </w:r>
      <w:r>
        <w:rPr>
          <w:b/>
        </w:rPr>
        <w:t xml:space="preserve"> </w:t>
      </w:r>
      <w:r>
        <w:rPr>
          <w:rFonts w:hint="eastAsia"/>
          <w:b/>
        </w:rPr>
        <w:t>in</w:t>
      </w:r>
      <w:r>
        <w:rPr>
          <w:b/>
        </w:rPr>
        <w:t xml:space="preserve"> SNPN </w:t>
      </w:r>
      <w:r>
        <w:rPr>
          <w:rFonts w:hint="eastAsia"/>
          <w:b/>
        </w:rPr>
        <w:t>mode</w:t>
      </w:r>
      <w:r>
        <w:rPr>
          <w:b/>
        </w:rPr>
        <w:t xml:space="preserve"> </w:t>
      </w:r>
      <w:r>
        <w:rPr>
          <w:rFonts w:hint="eastAsia"/>
          <w:b/>
        </w:rPr>
        <w:t>shall</w:t>
      </w:r>
      <w:r>
        <w:rPr>
          <w:b/>
        </w:rPr>
        <w:t xml:space="preserve"> </w:t>
      </w:r>
      <w:r>
        <w:rPr>
          <w:rFonts w:hint="eastAsia"/>
          <w:b/>
        </w:rPr>
        <w:t>not</w:t>
      </w:r>
      <w:r>
        <w:rPr>
          <w:b/>
        </w:rPr>
        <w:t xml:space="preserve"> camp on </w:t>
      </w:r>
      <w:r w:rsidR="00CC1453">
        <w:rPr>
          <w:rFonts w:hint="eastAsia"/>
          <w:b/>
        </w:rPr>
        <w:t>a</w:t>
      </w:r>
      <w:r>
        <w:rPr>
          <w:b/>
        </w:rPr>
        <w:t xml:space="preserve"> cell</w:t>
      </w:r>
      <w:r w:rsidR="00CC1453">
        <w:rPr>
          <w:b/>
        </w:rPr>
        <w:t xml:space="preserve"> </w:t>
      </w:r>
      <w:r w:rsidR="00CC1453">
        <w:rPr>
          <w:rFonts w:hint="eastAsia"/>
          <w:b/>
        </w:rPr>
        <w:t>of</w:t>
      </w:r>
      <w:r w:rsidR="00CC1453">
        <w:rPr>
          <w:b/>
        </w:rPr>
        <w:t xml:space="preserve"> PLMN</w:t>
      </w:r>
      <w:r>
        <w:rPr>
          <w:b/>
        </w:rPr>
        <w:t xml:space="preserve"> supporting emergency services to obtain emergency services</w:t>
      </w:r>
      <w:r>
        <w:rPr>
          <w:rFonts w:hint="eastAsia"/>
          <w:b/>
        </w:rPr>
        <w:t>.</w:t>
      </w:r>
    </w:p>
    <w:p w:rsidR="006813BD" w:rsidRDefault="00D12524">
      <w:pPr>
        <w:rPr>
          <w:rStyle w:val="a9"/>
        </w:rPr>
      </w:pPr>
      <w:r>
        <w:rPr>
          <w:rStyle w:val="a9"/>
          <w:rFonts w:hint="eastAsia"/>
        </w:rPr>
        <w:t xml:space="preserve">In R16 NPN, UE in SNPN Access Mode shall not initial emergency service. Moreover, emergency service bearer and ETWS/CMAS are not supported in SNPN. Thus, UE in SNPN Access Mode shall stay in any cell selection state if the UE cannot find a suitable cell to camp on, which can refer to the following specification. </w:t>
      </w:r>
    </w:p>
    <w:tbl>
      <w:tblPr>
        <w:tblStyle w:val="af3"/>
        <w:tblW w:w="0" w:type="auto"/>
        <w:tblLook w:val="04A0" w:firstRow="1" w:lastRow="0" w:firstColumn="1" w:lastColumn="0" w:noHBand="0" w:noVBand="1"/>
      </w:tblPr>
      <w:tblGrid>
        <w:gridCol w:w="9629"/>
      </w:tblGrid>
      <w:tr w:rsidR="006813BD">
        <w:tc>
          <w:tcPr>
            <w:tcW w:w="9855" w:type="dxa"/>
          </w:tcPr>
          <w:p w:rsidR="006813BD" w:rsidRDefault="00D12524">
            <w:pPr>
              <w:pStyle w:val="3"/>
              <w:numPr>
                <w:ilvl w:val="1"/>
                <w:numId w:val="0"/>
              </w:numPr>
            </w:pPr>
            <w:r>
              <w:lastRenderedPageBreak/>
              <w:t>5.2.7</w:t>
            </w:r>
            <w:r>
              <w:tab/>
              <w:t>Any Cell Selection state</w:t>
            </w:r>
          </w:p>
          <w:p w:rsidR="006813BD" w:rsidRDefault="00D12524">
            <w:r>
              <w:t xml:space="preserve">This state is applicable for RRC_IDLE and RRC_INACTIVE state. In this state, the UE shall </w:t>
            </w:r>
            <w:r>
              <w:rPr>
                <w:lang w:eastAsia="ko-KR"/>
              </w:rPr>
              <w:t xml:space="preserve">perform cell selection process to find a suitable cell. </w:t>
            </w:r>
            <w:r>
              <w:rPr>
                <w:highlight w:val="yellow"/>
                <w:lang w:eastAsia="ko-KR"/>
              </w:rPr>
              <w:t>If the cell selection process fails to find a suitable cell</w:t>
            </w:r>
            <w:r>
              <w:rPr>
                <w:lang w:eastAsia="ko-KR"/>
              </w:rPr>
              <w:t xml:space="preserve"> after a complete scan of all RATs and all frequency bands supported by the UE, </w:t>
            </w:r>
            <w:r>
              <w:rPr>
                <w:highlight w:val="yellow"/>
                <w:lang w:eastAsia="ko-KR"/>
              </w:rPr>
              <w:t xml:space="preserve">the UE </w:t>
            </w:r>
            <w:r>
              <w:rPr>
                <w:highlight w:val="yellow"/>
              </w:rPr>
              <w:t xml:space="preserve">not in SNPN Access Mode </w:t>
            </w:r>
            <w:r>
              <w:rPr>
                <w:highlight w:val="yellow"/>
                <w:lang w:eastAsia="ko-KR"/>
              </w:rPr>
              <w:t xml:space="preserve">shall </w:t>
            </w:r>
            <w:r>
              <w:rPr>
                <w:highlight w:val="yellow"/>
              </w:rPr>
              <w:t>attempt to find an acceptable cell of any PLMN to camp</w:t>
            </w:r>
            <w:r>
              <w:t xml:space="preserve"> on, trying all RATs that are supported by the UE and searching first for a high-quality cell, as defined in clause 5.1.1.2.</w:t>
            </w:r>
          </w:p>
          <w:p w:rsidR="006813BD" w:rsidRDefault="00D12524">
            <w:pPr>
              <w:rPr>
                <w:lang w:val="en-US"/>
              </w:rPr>
            </w:pPr>
            <w:r w:rsidRPr="008F309C">
              <w:rPr>
                <w:highlight w:val="yellow"/>
              </w:rPr>
              <w:t>The UE, which is not camped on any cell, shall stay in this state.</w:t>
            </w:r>
          </w:p>
        </w:tc>
      </w:tr>
    </w:tbl>
    <w:p w:rsidR="006813BD" w:rsidRDefault="006813BD">
      <w:pPr>
        <w:rPr>
          <w:rStyle w:val="a9"/>
        </w:rPr>
      </w:pPr>
    </w:p>
    <w:p w:rsidR="006813BD" w:rsidRDefault="00D12524">
      <w:pPr>
        <w:rPr>
          <w:rStyle w:val="a9"/>
        </w:rPr>
      </w:pPr>
      <w:r>
        <w:rPr>
          <w:rStyle w:val="a9"/>
          <w:rFonts w:hint="eastAsia"/>
        </w:rPr>
        <w:t xml:space="preserve">In R17 </w:t>
      </w:r>
      <w:proofErr w:type="spellStart"/>
      <w:r>
        <w:rPr>
          <w:rStyle w:val="a9"/>
          <w:rFonts w:hint="eastAsia"/>
        </w:rPr>
        <w:t>eNPN</w:t>
      </w:r>
      <w:proofErr w:type="spellEnd"/>
      <w:r>
        <w:rPr>
          <w:rStyle w:val="a9"/>
          <w:rFonts w:hint="eastAsia"/>
        </w:rPr>
        <w:t>, emergency service is supported for SNPN. It is reasonable that UE in SNPN Access Mode shall attempt to find an acceptable cell</w:t>
      </w:r>
      <w:r>
        <w:rPr>
          <w:rStyle w:val="a9"/>
          <w:rFonts w:hint="eastAsia"/>
          <w:lang w:val="en-US"/>
        </w:rPr>
        <w:t xml:space="preserve"> of any SNPN</w:t>
      </w:r>
      <w:r>
        <w:rPr>
          <w:rStyle w:val="a9"/>
          <w:rFonts w:hint="eastAsia"/>
        </w:rPr>
        <w:t xml:space="preserve"> when the UE is in any cell selection state. </w:t>
      </w:r>
    </w:p>
    <w:p w:rsidR="006813BD" w:rsidRDefault="00D12524">
      <w:pPr>
        <w:rPr>
          <w:b/>
        </w:rPr>
      </w:pPr>
      <w:r>
        <w:rPr>
          <w:rStyle w:val="a9"/>
          <w:rFonts w:hint="eastAsia"/>
          <w:b/>
        </w:rPr>
        <w:t xml:space="preserve">Proposal </w:t>
      </w:r>
      <w:r w:rsidR="00181DFB">
        <w:rPr>
          <w:rStyle w:val="a9"/>
          <w:b/>
          <w:lang w:val="en-US"/>
        </w:rPr>
        <w:t>5</w:t>
      </w:r>
      <w:r>
        <w:rPr>
          <w:rStyle w:val="a9"/>
          <w:rFonts w:hint="eastAsia"/>
          <w:b/>
        </w:rPr>
        <w:t>: In Any cell selection state, UE in SNPN Access Mode shall attempt to find an acceptable cell of any SNPN to camp on.</w:t>
      </w:r>
    </w:p>
    <w:p w:rsidR="006813BD" w:rsidRDefault="00D12524">
      <w:pPr>
        <w:pStyle w:val="af7"/>
        <w:numPr>
          <w:ilvl w:val="0"/>
          <w:numId w:val="8"/>
        </w:numPr>
        <w:ind w:firstLineChars="0"/>
        <w:rPr>
          <w:rStyle w:val="a9"/>
          <w:b/>
        </w:rPr>
      </w:pPr>
      <w:r>
        <w:rPr>
          <w:rStyle w:val="a9"/>
          <w:b/>
        </w:rPr>
        <w:t>Issue 2: indication of emergency service</w:t>
      </w:r>
      <w:r>
        <w:rPr>
          <w:rStyle w:val="a9"/>
          <w:rFonts w:eastAsia="宋体" w:hint="eastAsia"/>
          <w:b/>
          <w:lang w:val="en-US" w:eastAsia="zh-CN"/>
        </w:rPr>
        <w:t xml:space="preserve"> for SNPN</w:t>
      </w:r>
    </w:p>
    <w:p w:rsidR="006813BD" w:rsidRDefault="00D12524">
      <w:pPr>
        <w:rPr>
          <w:rStyle w:val="a9"/>
        </w:rPr>
      </w:pPr>
      <w:r>
        <w:rPr>
          <w:rStyle w:val="a9"/>
        </w:rPr>
        <w:t>In RAN2</w:t>
      </w:r>
      <w:r>
        <w:rPr>
          <w:rStyle w:val="a9"/>
          <w:rFonts w:hint="eastAsia"/>
        </w:rPr>
        <w:t>#</w:t>
      </w:r>
      <w:r>
        <w:rPr>
          <w:rStyle w:val="a9"/>
        </w:rPr>
        <w:t>113</w:t>
      </w:r>
      <w:r>
        <w:rPr>
          <w:rStyle w:val="a9"/>
          <w:rFonts w:hint="eastAsia"/>
        </w:rPr>
        <w:t>e</w:t>
      </w:r>
      <w:r>
        <w:rPr>
          <w:rStyle w:val="a9"/>
        </w:rPr>
        <w:t xml:space="preserve"> </w:t>
      </w:r>
      <w:r>
        <w:rPr>
          <w:rStyle w:val="a9"/>
          <w:rFonts w:hint="eastAsia"/>
        </w:rPr>
        <w:t>meeting,</w:t>
      </w:r>
      <w:r>
        <w:rPr>
          <w:rStyle w:val="a9"/>
        </w:rPr>
        <w:t xml:space="preserve"> RAN2 has discussed whether </w:t>
      </w:r>
      <w:r>
        <w:rPr>
          <w:rStyle w:val="a9"/>
          <w:rFonts w:hint="eastAsia"/>
          <w:lang w:val="en-US"/>
        </w:rPr>
        <w:t xml:space="preserve">the </w:t>
      </w:r>
      <w:r>
        <w:rPr>
          <w:rStyle w:val="a9"/>
        </w:rPr>
        <w:t xml:space="preserve">reuse the existing </w:t>
      </w:r>
      <w:proofErr w:type="spellStart"/>
      <w:r>
        <w:rPr>
          <w:rStyle w:val="a9"/>
        </w:rPr>
        <w:t>ims-EmergencySupport</w:t>
      </w:r>
      <w:proofErr w:type="spellEnd"/>
      <w:r>
        <w:rPr>
          <w:rStyle w:val="a9"/>
        </w:rPr>
        <w:t xml:space="preserve"> IE or add new IEs indicating the support for IMS emergency, and no agreement has achieved.</w:t>
      </w:r>
    </w:p>
    <w:p w:rsidR="00516EB3" w:rsidRDefault="00516EB3">
      <w:pPr>
        <w:rPr>
          <w:rStyle w:val="a9"/>
        </w:rPr>
      </w:pPr>
      <w:r>
        <w:rPr>
          <w:rStyle w:val="a9"/>
        </w:rPr>
        <w:t>Next, we will analyse these two solutions one by one.</w:t>
      </w:r>
    </w:p>
    <w:p w:rsidR="006813BD" w:rsidRDefault="00D12524">
      <w:pPr>
        <w:rPr>
          <w:rStyle w:val="a9"/>
          <w:lang w:val="en-US"/>
        </w:rPr>
      </w:pPr>
      <w:r>
        <w:rPr>
          <w:rStyle w:val="a9"/>
        </w:rPr>
        <w:t xml:space="preserve">In the current specification, the </w:t>
      </w:r>
      <w:proofErr w:type="spellStart"/>
      <w:r>
        <w:rPr>
          <w:rStyle w:val="a9"/>
          <w:i/>
        </w:rPr>
        <w:t>ims-EmergencySupport</w:t>
      </w:r>
      <w:proofErr w:type="spellEnd"/>
      <w:r>
        <w:rPr>
          <w:rStyle w:val="a9"/>
          <w:i/>
        </w:rPr>
        <w:t xml:space="preserve"> IE</w:t>
      </w:r>
      <w:r>
        <w:rPr>
          <w:rStyle w:val="a9"/>
        </w:rPr>
        <w:t xml:space="preserve"> is set to “support” if at least one of the PLMN's in a shared environment supports IMS emergency bearer services.</w:t>
      </w:r>
      <w:r>
        <w:rPr>
          <w:rStyle w:val="a9"/>
          <w:rFonts w:hint="eastAsia"/>
          <w:lang w:val="en-US"/>
        </w:rPr>
        <w:t xml:space="preserve"> If we reuse this IE for SNPN case, this IE will be set to </w:t>
      </w:r>
      <w:r>
        <w:rPr>
          <w:rStyle w:val="a9"/>
        </w:rPr>
        <w:t>“support” if at least one of the PLMN's</w:t>
      </w:r>
      <w:r>
        <w:rPr>
          <w:rStyle w:val="a9"/>
          <w:rFonts w:hint="eastAsia"/>
          <w:lang w:val="en-US"/>
        </w:rPr>
        <w:t xml:space="preserve"> or SNPN</w:t>
      </w:r>
      <w:r>
        <w:rPr>
          <w:rStyle w:val="a9"/>
          <w:lang w:val="en-US"/>
        </w:rPr>
        <w:t>’</w:t>
      </w:r>
      <w:r>
        <w:rPr>
          <w:rStyle w:val="a9"/>
          <w:rFonts w:hint="eastAsia"/>
          <w:lang w:val="en-US"/>
        </w:rPr>
        <w:t>s</w:t>
      </w:r>
      <w:r>
        <w:rPr>
          <w:rStyle w:val="a9"/>
        </w:rPr>
        <w:t xml:space="preserve"> in a shared environment supports IMS emergency bearer services.</w:t>
      </w:r>
      <w:r>
        <w:rPr>
          <w:rStyle w:val="a9"/>
          <w:rFonts w:hint="eastAsia"/>
          <w:lang w:val="en-US"/>
        </w:rPr>
        <w:t xml:space="preserve"> </w:t>
      </w:r>
    </w:p>
    <w:p w:rsidR="006813BD" w:rsidRDefault="00D12524">
      <w:pPr>
        <w:rPr>
          <w:rStyle w:val="a9"/>
          <w:lang w:val="en-US"/>
        </w:rPr>
      </w:pPr>
      <w:r>
        <w:rPr>
          <w:rStyle w:val="a9"/>
          <w:rFonts w:hint="eastAsia"/>
          <w:lang w:val="en-US"/>
        </w:rPr>
        <w:t xml:space="preserve">The following table 1 show the UE behavior under the case that the </w:t>
      </w:r>
      <w:proofErr w:type="spellStart"/>
      <w:r>
        <w:rPr>
          <w:rStyle w:val="a9"/>
          <w:i/>
        </w:rPr>
        <w:t>ims-EmergencySupport</w:t>
      </w:r>
      <w:proofErr w:type="spellEnd"/>
      <w:r>
        <w:rPr>
          <w:rStyle w:val="a9"/>
          <w:i/>
        </w:rPr>
        <w:t xml:space="preserve"> IE</w:t>
      </w:r>
      <w:r>
        <w:rPr>
          <w:rStyle w:val="a9"/>
        </w:rPr>
        <w:t xml:space="preserve"> is set to “support”</w:t>
      </w:r>
      <w:r>
        <w:rPr>
          <w:rStyle w:val="a9"/>
          <w:rFonts w:hint="eastAsia"/>
          <w:lang w:val="en-US"/>
        </w:rPr>
        <w:t xml:space="preserve"> when at least one SNPN or PLMN supporting emergency service in RAN sharing scenario.</w:t>
      </w:r>
    </w:p>
    <w:p w:rsidR="006813BD" w:rsidRDefault="00D12524">
      <w:pPr>
        <w:ind w:firstLine="420"/>
        <w:rPr>
          <w:rStyle w:val="a9"/>
          <w:b/>
          <w:bCs/>
          <w:lang w:val="en-US"/>
        </w:rPr>
      </w:pPr>
      <w:r>
        <w:rPr>
          <w:rStyle w:val="a9"/>
          <w:rFonts w:hint="eastAsia"/>
          <w:b/>
          <w:bCs/>
          <w:lang w:val="en-US"/>
        </w:rPr>
        <w:t xml:space="preserve">Table 1. UE behavior when the reusing </w:t>
      </w:r>
      <w:proofErr w:type="spellStart"/>
      <w:r>
        <w:rPr>
          <w:rStyle w:val="a9"/>
          <w:b/>
          <w:bCs/>
          <w:i/>
        </w:rPr>
        <w:t>ims-EmergencySupport</w:t>
      </w:r>
      <w:proofErr w:type="spellEnd"/>
      <w:r>
        <w:rPr>
          <w:rStyle w:val="a9"/>
          <w:b/>
          <w:bCs/>
          <w:i/>
        </w:rPr>
        <w:t xml:space="preserve"> IE</w:t>
      </w:r>
      <w:r>
        <w:rPr>
          <w:rStyle w:val="a9"/>
          <w:b/>
          <w:bCs/>
        </w:rPr>
        <w:t xml:space="preserve"> is set to “support”</w:t>
      </w:r>
      <w:r>
        <w:rPr>
          <w:rStyle w:val="a9"/>
          <w:rFonts w:hint="eastAsia"/>
          <w:b/>
          <w:bCs/>
          <w:lang w:val="en-US"/>
        </w:rPr>
        <w:t xml:space="preserve"> </w:t>
      </w:r>
    </w:p>
    <w:tbl>
      <w:tblPr>
        <w:tblStyle w:val="af3"/>
        <w:tblW w:w="0" w:type="auto"/>
        <w:tblLook w:val="04A0" w:firstRow="1" w:lastRow="0" w:firstColumn="1" w:lastColumn="0" w:noHBand="0" w:noVBand="1"/>
      </w:tblPr>
      <w:tblGrid>
        <w:gridCol w:w="1690"/>
        <w:gridCol w:w="2150"/>
        <w:gridCol w:w="1928"/>
        <w:gridCol w:w="2004"/>
        <w:gridCol w:w="1857"/>
      </w:tblGrid>
      <w:tr w:rsidR="006813BD">
        <w:tc>
          <w:tcPr>
            <w:tcW w:w="1737" w:type="dxa"/>
          </w:tcPr>
          <w:p w:rsidR="006813BD" w:rsidRDefault="006813BD">
            <w:pPr>
              <w:rPr>
                <w:rStyle w:val="a9"/>
                <w:lang w:val="en-US"/>
              </w:rPr>
            </w:pPr>
          </w:p>
        </w:tc>
        <w:tc>
          <w:tcPr>
            <w:tcW w:w="2205" w:type="dxa"/>
          </w:tcPr>
          <w:p w:rsidR="006813BD" w:rsidRDefault="00D12524">
            <w:r>
              <w:t xml:space="preserve">R17 </w:t>
            </w:r>
            <w:r>
              <w:rPr>
                <w:rFonts w:hint="eastAsia"/>
              </w:rPr>
              <w:t>R</w:t>
            </w:r>
            <w:r>
              <w:t>AN sharing</w:t>
            </w:r>
          </w:p>
          <w:p w:rsidR="006813BD" w:rsidRDefault="00D12524">
            <w:r>
              <w:rPr>
                <w:rFonts w:hint="eastAsia"/>
              </w:rPr>
              <w:t>P</w:t>
            </w:r>
            <w:r>
              <w:t>LMN 1: not support</w:t>
            </w:r>
          </w:p>
          <w:p w:rsidR="006813BD" w:rsidRDefault="00D12524">
            <w:pPr>
              <w:rPr>
                <w:rStyle w:val="a9"/>
                <w:lang w:val="en-US"/>
              </w:rPr>
            </w:pPr>
            <w:r>
              <w:rPr>
                <w:rFonts w:hint="eastAsia"/>
              </w:rPr>
              <w:t>S</w:t>
            </w:r>
            <w:r>
              <w:t>NPN 1: support</w:t>
            </w:r>
          </w:p>
        </w:tc>
        <w:tc>
          <w:tcPr>
            <w:tcW w:w="1971" w:type="dxa"/>
          </w:tcPr>
          <w:p w:rsidR="006813BD" w:rsidRDefault="00D12524">
            <w:r>
              <w:t xml:space="preserve">R16 </w:t>
            </w:r>
            <w:r>
              <w:rPr>
                <w:rFonts w:hint="eastAsia"/>
              </w:rPr>
              <w:t>R</w:t>
            </w:r>
            <w:r>
              <w:t>AN sharing</w:t>
            </w:r>
          </w:p>
          <w:p w:rsidR="006813BD" w:rsidRDefault="00D12524">
            <w:r>
              <w:rPr>
                <w:rFonts w:hint="eastAsia"/>
              </w:rPr>
              <w:t>P</w:t>
            </w:r>
            <w:r>
              <w:t>LMN 1: support</w:t>
            </w:r>
          </w:p>
          <w:p w:rsidR="006813BD" w:rsidRDefault="00D12524">
            <w:pPr>
              <w:rPr>
                <w:rStyle w:val="a9"/>
                <w:lang w:val="en-US"/>
              </w:rPr>
            </w:pPr>
            <w:r>
              <w:rPr>
                <w:rFonts w:hint="eastAsia"/>
              </w:rPr>
              <w:t>S</w:t>
            </w:r>
            <w:r>
              <w:t xml:space="preserve">NPN1: </w:t>
            </w:r>
            <w:r>
              <w:rPr>
                <w:rFonts w:hint="eastAsia"/>
                <w:lang w:val="en-US"/>
              </w:rPr>
              <w:t xml:space="preserve">not </w:t>
            </w:r>
            <w:r>
              <w:t>support</w:t>
            </w:r>
          </w:p>
        </w:tc>
        <w:tc>
          <w:tcPr>
            <w:tcW w:w="2049" w:type="dxa"/>
          </w:tcPr>
          <w:p w:rsidR="006813BD" w:rsidRDefault="00D12524">
            <w:r>
              <w:t xml:space="preserve">R15 </w:t>
            </w:r>
            <w:r>
              <w:rPr>
                <w:rFonts w:hint="eastAsia"/>
              </w:rPr>
              <w:t>R</w:t>
            </w:r>
            <w:r>
              <w:t>AN sharing</w:t>
            </w:r>
          </w:p>
          <w:p w:rsidR="006813BD" w:rsidRDefault="00D12524">
            <w:r>
              <w:rPr>
                <w:rFonts w:hint="eastAsia"/>
              </w:rPr>
              <w:t>P</w:t>
            </w:r>
            <w:r>
              <w:t>LMN 1: support</w:t>
            </w:r>
          </w:p>
          <w:p w:rsidR="006813BD" w:rsidRDefault="006813BD">
            <w:pPr>
              <w:rPr>
                <w:rStyle w:val="a9"/>
                <w:lang w:val="en-US"/>
              </w:rPr>
            </w:pPr>
          </w:p>
        </w:tc>
        <w:tc>
          <w:tcPr>
            <w:tcW w:w="1893" w:type="dxa"/>
          </w:tcPr>
          <w:p w:rsidR="006813BD" w:rsidRDefault="00D12524">
            <w:pPr>
              <w:rPr>
                <w:rStyle w:val="a9"/>
                <w:lang w:val="en-US"/>
              </w:rPr>
            </w:pPr>
            <w:r>
              <w:rPr>
                <w:rStyle w:val="a9"/>
                <w:rFonts w:hint="eastAsia"/>
                <w:lang w:val="en-US"/>
              </w:rPr>
              <w:t>R17 SNPN only cell</w:t>
            </w:r>
          </w:p>
        </w:tc>
      </w:tr>
      <w:tr w:rsidR="006813BD">
        <w:tc>
          <w:tcPr>
            <w:tcW w:w="1737" w:type="dxa"/>
          </w:tcPr>
          <w:p w:rsidR="006813BD" w:rsidRDefault="00D12524">
            <w:pPr>
              <w:rPr>
                <w:rStyle w:val="a9"/>
                <w:lang w:val="en-US"/>
              </w:rPr>
            </w:pPr>
            <w:r>
              <w:t>Legacy R15 UE</w:t>
            </w:r>
          </w:p>
        </w:tc>
        <w:tc>
          <w:tcPr>
            <w:tcW w:w="2205" w:type="dxa"/>
          </w:tcPr>
          <w:p w:rsidR="006813BD" w:rsidRDefault="00D12524">
            <w:pPr>
              <w:rPr>
                <w:color w:val="FF0000"/>
                <w:lang w:val="en-US"/>
              </w:rPr>
            </w:pPr>
            <w:r>
              <w:rPr>
                <w:rFonts w:hint="eastAsia"/>
                <w:color w:val="FF0000"/>
                <w:lang w:val="en-US"/>
              </w:rPr>
              <w:t>Not know if a cell is PLMN and SNPN shared cell</w:t>
            </w:r>
          </w:p>
          <w:p w:rsidR="006813BD" w:rsidRDefault="00D12524">
            <w:pPr>
              <w:rPr>
                <w:color w:val="FF0000"/>
              </w:rPr>
            </w:pPr>
            <w:r>
              <w:rPr>
                <w:rFonts w:hint="eastAsia"/>
                <w:color w:val="FF0000"/>
                <w:lang w:val="en-US"/>
              </w:rPr>
              <w:t xml:space="preserve">Legacy behavior: </w:t>
            </w:r>
            <w:r>
              <w:rPr>
                <w:color w:val="FF0000"/>
              </w:rPr>
              <w:t>Initial emergency</w:t>
            </w:r>
          </w:p>
          <w:p w:rsidR="006813BD" w:rsidRDefault="00D12524">
            <w:pPr>
              <w:rPr>
                <w:rStyle w:val="a9"/>
                <w:lang w:val="en-US"/>
              </w:rPr>
            </w:pPr>
            <w:r>
              <w:rPr>
                <w:rFonts w:hint="eastAsia"/>
                <w:color w:val="FF0000"/>
                <w:lang w:val="en-US"/>
              </w:rPr>
              <w:t>But,</w:t>
            </w:r>
            <w:r w:rsidR="00661DC5">
              <w:rPr>
                <w:color w:val="FF0000"/>
                <w:lang w:val="en-US"/>
              </w:rPr>
              <w:t xml:space="preserve"> </w:t>
            </w:r>
            <w:r>
              <w:rPr>
                <w:rFonts w:hint="eastAsia"/>
                <w:color w:val="FF0000"/>
                <w:lang w:val="en-US"/>
              </w:rPr>
              <w:t>fail</w:t>
            </w:r>
          </w:p>
        </w:tc>
        <w:tc>
          <w:tcPr>
            <w:tcW w:w="1971" w:type="dxa"/>
          </w:tcPr>
          <w:p w:rsidR="006813BD" w:rsidRDefault="00D12524">
            <w:r>
              <w:rPr>
                <w:rStyle w:val="a9"/>
                <w:rFonts w:hint="eastAsia"/>
                <w:lang w:val="en-US"/>
              </w:rPr>
              <w:t xml:space="preserve">Legacy behavior: </w:t>
            </w:r>
            <w:r>
              <w:t>Initial emergency</w:t>
            </w:r>
          </w:p>
          <w:p w:rsidR="006813BD" w:rsidRDefault="00D12524">
            <w:r>
              <w:t>and success</w:t>
            </w:r>
          </w:p>
          <w:p w:rsidR="006813BD" w:rsidRDefault="006813BD">
            <w:pPr>
              <w:rPr>
                <w:rStyle w:val="a9"/>
                <w:lang w:val="en-US"/>
              </w:rPr>
            </w:pPr>
          </w:p>
        </w:tc>
        <w:tc>
          <w:tcPr>
            <w:tcW w:w="2049" w:type="dxa"/>
          </w:tcPr>
          <w:p w:rsidR="006813BD" w:rsidRDefault="00D12524">
            <w:r>
              <w:rPr>
                <w:rStyle w:val="a9"/>
                <w:rFonts w:hint="eastAsia"/>
                <w:lang w:val="en-US"/>
              </w:rPr>
              <w:t xml:space="preserve">Legacy behavior: </w:t>
            </w:r>
            <w:r>
              <w:t>Initial emergency</w:t>
            </w:r>
          </w:p>
          <w:p w:rsidR="006813BD" w:rsidRDefault="00D12524">
            <w:r>
              <w:t>and success</w:t>
            </w:r>
          </w:p>
          <w:p w:rsidR="006813BD" w:rsidRDefault="006813BD">
            <w:pPr>
              <w:rPr>
                <w:rStyle w:val="a9"/>
                <w:lang w:val="en-US"/>
              </w:rPr>
            </w:pPr>
          </w:p>
        </w:tc>
        <w:tc>
          <w:tcPr>
            <w:tcW w:w="1893" w:type="dxa"/>
          </w:tcPr>
          <w:p w:rsidR="006813BD" w:rsidRDefault="00D12524">
            <w:pPr>
              <w:rPr>
                <w:color w:val="FF0000"/>
                <w:lang w:val="en-US"/>
              </w:rPr>
            </w:pPr>
            <w:r>
              <w:rPr>
                <w:rFonts w:hint="eastAsia"/>
                <w:color w:val="FF0000"/>
                <w:lang w:val="en-US"/>
              </w:rPr>
              <w:t>Not know if a cell is SNPN only cell</w:t>
            </w:r>
          </w:p>
          <w:p w:rsidR="006813BD" w:rsidRDefault="00D12524">
            <w:pPr>
              <w:rPr>
                <w:color w:val="FF0000"/>
              </w:rPr>
            </w:pPr>
            <w:r>
              <w:rPr>
                <w:rFonts w:hint="eastAsia"/>
                <w:color w:val="FF0000"/>
                <w:lang w:val="en-US"/>
              </w:rPr>
              <w:t xml:space="preserve">Legacy behavior: </w:t>
            </w:r>
            <w:r>
              <w:rPr>
                <w:color w:val="FF0000"/>
              </w:rPr>
              <w:t>Initial emergency</w:t>
            </w:r>
          </w:p>
          <w:p w:rsidR="006813BD" w:rsidRDefault="00D12524">
            <w:pPr>
              <w:rPr>
                <w:rStyle w:val="a9"/>
                <w:lang w:val="en-US"/>
              </w:rPr>
            </w:pPr>
            <w:proofErr w:type="spellStart"/>
            <w:proofErr w:type="gramStart"/>
            <w:r>
              <w:rPr>
                <w:rFonts w:hint="eastAsia"/>
                <w:color w:val="FF0000"/>
                <w:lang w:val="en-US"/>
              </w:rPr>
              <w:t>But,fail</w:t>
            </w:r>
            <w:proofErr w:type="spellEnd"/>
            <w:proofErr w:type="gramEnd"/>
            <w:r>
              <w:rPr>
                <w:color w:val="FF0000"/>
              </w:rPr>
              <w:t xml:space="preserve"> </w:t>
            </w:r>
          </w:p>
        </w:tc>
      </w:tr>
      <w:tr w:rsidR="006813BD">
        <w:tc>
          <w:tcPr>
            <w:tcW w:w="1737" w:type="dxa"/>
          </w:tcPr>
          <w:p w:rsidR="006813BD" w:rsidRDefault="00D12524">
            <w:pPr>
              <w:rPr>
                <w:rStyle w:val="a9"/>
                <w:lang w:val="en-US"/>
              </w:rPr>
            </w:pPr>
            <w:r>
              <w:t>R16 non-NPN UE</w:t>
            </w:r>
          </w:p>
        </w:tc>
        <w:tc>
          <w:tcPr>
            <w:tcW w:w="2205" w:type="dxa"/>
          </w:tcPr>
          <w:p w:rsidR="006813BD" w:rsidRDefault="00D12524">
            <w:pPr>
              <w:rPr>
                <w:color w:val="FF0000"/>
                <w:lang w:val="en-US"/>
              </w:rPr>
            </w:pPr>
            <w:r>
              <w:rPr>
                <w:rFonts w:hint="eastAsia"/>
                <w:color w:val="FF0000"/>
                <w:lang w:val="en-US"/>
              </w:rPr>
              <w:t>Not know if a cell is PLMN and SNPN shared cell</w:t>
            </w:r>
          </w:p>
          <w:p w:rsidR="006813BD" w:rsidRDefault="00D12524">
            <w:pPr>
              <w:rPr>
                <w:color w:val="FF0000"/>
              </w:rPr>
            </w:pPr>
            <w:r>
              <w:rPr>
                <w:rFonts w:hint="eastAsia"/>
                <w:color w:val="FF0000"/>
                <w:lang w:val="en-US"/>
              </w:rPr>
              <w:lastRenderedPageBreak/>
              <w:t xml:space="preserve">Legacy behavior: </w:t>
            </w:r>
            <w:r>
              <w:rPr>
                <w:color w:val="FF0000"/>
              </w:rPr>
              <w:t>Initial emergency</w:t>
            </w:r>
          </w:p>
          <w:p w:rsidR="006813BD" w:rsidRDefault="00D12524">
            <w:pPr>
              <w:rPr>
                <w:rStyle w:val="a9"/>
                <w:lang w:val="en-US"/>
              </w:rPr>
            </w:pPr>
            <w:proofErr w:type="spellStart"/>
            <w:proofErr w:type="gramStart"/>
            <w:r>
              <w:rPr>
                <w:rFonts w:hint="eastAsia"/>
                <w:color w:val="FF0000"/>
                <w:lang w:val="en-US"/>
              </w:rPr>
              <w:t>But,fail</w:t>
            </w:r>
            <w:proofErr w:type="spellEnd"/>
            <w:proofErr w:type="gramEnd"/>
          </w:p>
        </w:tc>
        <w:tc>
          <w:tcPr>
            <w:tcW w:w="1971" w:type="dxa"/>
          </w:tcPr>
          <w:p w:rsidR="006813BD" w:rsidRDefault="00D12524">
            <w:r>
              <w:rPr>
                <w:rStyle w:val="a9"/>
                <w:rFonts w:hint="eastAsia"/>
                <w:lang w:val="en-US"/>
              </w:rPr>
              <w:lastRenderedPageBreak/>
              <w:t xml:space="preserve">Legacy behavior: </w:t>
            </w:r>
            <w:r>
              <w:t>Initial emergency</w:t>
            </w:r>
          </w:p>
          <w:p w:rsidR="006813BD" w:rsidRDefault="00D12524">
            <w:r>
              <w:lastRenderedPageBreak/>
              <w:t>and success</w:t>
            </w:r>
          </w:p>
          <w:p w:rsidR="006813BD" w:rsidRDefault="006813BD">
            <w:pPr>
              <w:rPr>
                <w:rStyle w:val="a9"/>
                <w:lang w:val="en-US"/>
              </w:rPr>
            </w:pPr>
          </w:p>
        </w:tc>
        <w:tc>
          <w:tcPr>
            <w:tcW w:w="2049" w:type="dxa"/>
          </w:tcPr>
          <w:p w:rsidR="006813BD" w:rsidRDefault="00D12524">
            <w:r>
              <w:rPr>
                <w:rStyle w:val="a9"/>
                <w:rFonts w:hint="eastAsia"/>
                <w:lang w:val="en-US"/>
              </w:rPr>
              <w:lastRenderedPageBreak/>
              <w:t xml:space="preserve">Legacy behavior: </w:t>
            </w:r>
            <w:r>
              <w:t>Initial emergency</w:t>
            </w:r>
          </w:p>
          <w:p w:rsidR="006813BD" w:rsidRDefault="00D12524">
            <w:r>
              <w:lastRenderedPageBreak/>
              <w:t>and success</w:t>
            </w:r>
          </w:p>
          <w:p w:rsidR="006813BD" w:rsidRDefault="006813BD">
            <w:pPr>
              <w:rPr>
                <w:rStyle w:val="a9"/>
                <w:lang w:val="en-US"/>
              </w:rPr>
            </w:pPr>
          </w:p>
        </w:tc>
        <w:tc>
          <w:tcPr>
            <w:tcW w:w="1893" w:type="dxa"/>
          </w:tcPr>
          <w:p w:rsidR="006813BD" w:rsidRDefault="00D12524">
            <w:pPr>
              <w:rPr>
                <w:color w:val="FF0000"/>
                <w:lang w:val="en-US"/>
              </w:rPr>
            </w:pPr>
            <w:r>
              <w:rPr>
                <w:rFonts w:hint="eastAsia"/>
                <w:color w:val="FF0000"/>
                <w:lang w:val="en-US"/>
              </w:rPr>
              <w:lastRenderedPageBreak/>
              <w:t>Not know if a cell is SNPN only cell</w:t>
            </w:r>
          </w:p>
          <w:p w:rsidR="006813BD" w:rsidRDefault="00D12524">
            <w:pPr>
              <w:rPr>
                <w:color w:val="FF0000"/>
              </w:rPr>
            </w:pPr>
            <w:r>
              <w:rPr>
                <w:rFonts w:hint="eastAsia"/>
                <w:color w:val="FF0000"/>
                <w:lang w:val="en-US"/>
              </w:rPr>
              <w:lastRenderedPageBreak/>
              <w:t xml:space="preserve">Legacy behavior: </w:t>
            </w:r>
            <w:r>
              <w:rPr>
                <w:color w:val="FF0000"/>
              </w:rPr>
              <w:t>Initial emergency</w:t>
            </w:r>
          </w:p>
          <w:p w:rsidR="006813BD" w:rsidRDefault="00D12524">
            <w:pPr>
              <w:rPr>
                <w:rStyle w:val="a9"/>
                <w:lang w:val="en-US"/>
              </w:rPr>
            </w:pPr>
            <w:proofErr w:type="spellStart"/>
            <w:proofErr w:type="gramStart"/>
            <w:r>
              <w:rPr>
                <w:rFonts w:hint="eastAsia"/>
                <w:color w:val="FF0000"/>
                <w:lang w:val="en-US"/>
              </w:rPr>
              <w:t>But,fail</w:t>
            </w:r>
            <w:proofErr w:type="spellEnd"/>
            <w:proofErr w:type="gramEnd"/>
          </w:p>
        </w:tc>
      </w:tr>
      <w:tr w:rsidR="006813BD">
        <w:tc>
          <w:tcPr>
            <w:tcW w:w="1737" w:type="dxa"/>
          </w:tcPr>
          <w:p w:rsidR="006813BD" w:rsidRDefault="00D12524">
            <w:pPr>
              <w:rPr>
                <w:rStyle w:val="a9"/>
                <w:lang w:val="en-US"/>
              </w:rPr>
            </w:pPr>
            <w:r>
              <w:lastRenderedPageBreak/>
              <w:t>R16 NPN UE</w:t>
            </w:r>
          </w:p>
        </w:tc>
        <w:tc>
          <w:tcPr>
            <w:tcW w:w="2205" w:type="dxa"/>
          </w:tcPr>
          <w:p w:rsidR="006813BD" w:rsidRDefault="00D12524">
            <w:pPr>
              <w:rPr>
                <w:color w:val="000000" w:themeColor="text1"/>
              </w:rPr>
            </w:pPr>
            <w:r>
              <w:rPr>
                <w:rFonts w:hint="eastAsia"/>
                <w:color w:val="000000" w:themeColor="text1"/>
                <w:lang w:val="en-US"/>
              </w:rPr>
              <w:t>Know if a cell is PLMN and SNPN shared cell</w:t>
            </w:r>
          </w:p>
          <w:p w:rsidR="006813BD" w:rsidRDefault="00D12524">
            <w:pPr>
              <w:rPr>
                <w:color w:val="000000" w:themeColor="text1"/>
              </w:rPr>
            </w:pPr>
            <w:r>
              <w:rPr>
                <w:color w:val="000000" w:themeColor="text1"/>
              </w:rPr>
              <w:t>For CAG UE: Initial emergency</w:t>
            </w:r>
          </w:p>
          <w:p w:rsidR="006813BD" w:rsidRDefault="00D12524">
            <w:pPr>
              <w:rPr>
                <w:color w:val="000000" w:themeColor="text1"/>
                <w:lang w:val="en-US"/>
              </w:rPr>
            </w:pPr>
            <w:r>
              <w:rPr>
                <w:color w:val="000000" w:themeColor="text1"/>
              </w:rPr>
              <w:t xml:space="preserve">and </w:t>
            </w:r>
            <w:r>
              <w:rPr>
                <w:rFonts w:hint="eastAsia"/>
                <w:color w:val="000000" w:themeColor="text1"/>
                <w:lang w:val="en-US"/>
              </w:rPr>
              <w:t>fails</w:t>
            </w:r>
          </w:p>
          <w:p w:rsidR="006813BD" w:rsidRDefault="00D12524">
            <w:pPr>
              <w:rPr>
                <w:rStyle w:val="a9"/>
                <w:lang w:val="en-US"/>
              </w:rPr>
            </w:pPr>
            <w:r>
              <w:rPr>
                <w:rFonts w:hint="eastAsia"/>
              </w:rPr>
              <w:t>f</w:t>
            </w:r>
            <w:r>
              <w:t>or SNPN mode UE: not initial emergency</w:t>
            </w:r>
          </w:p>
        </w:tc>
        <w:tc>
          <w:tcPr>
            <w:tcW w:w="1971" w:type="dxa"/>
          </w:tcPr>
          <w:p w:rsidR="006813BD" w:rsidRDefault="00D12524">
            <w:r>
              <w:t xml:space="preserve">For CAG UE: </w:t>
            </w:r>
            <w:r>
              <w:rPr>
                <w:rFonts w:hint="eastAsia"/>
                <w:lang w:val="en-US"/>
              </w:rPr>
              <w:t xml:space="preserve"> </w:t>
            </w:r>
            <w:r>
              <w:t>Initial emergency</w:t>
            </w:r>
          </w:p>
          <w:p w:rsidR="006813BD" w:rsidRDefault="00D12524">
            <w:r>
              <w:t>and success</w:t>
            </w:r>
          </w:p>
          <w:p w:rsidR="006813BD" w:rsidRDefault="00D12524">
            <w:pPr>
              <w:rPr>
                <w:rStyle w:val="a9"/>
                <w:lang w:val="en-US"/>
              </w:rPr>
            </w:pPr>
            <w:r>
              <w:rPr>
                <w:rFonts w:hint="eastAsia"/>
              </w:rPr>
              <w:t>f</w:t>
            </w:r>
            <w:r>
              <w:t>or SNPN mode UE: not initial emergency</w:t>
            </w:r>
          </w:p>
        </w:tc>
        <w:tc>
          <w:tcPr>
            <w:tcW w:w="2049" w:type="dxa"/>
          </w:tcPr>
          <w:p w:rsidR="006813BD" w:rsidRDefault="00D12524">
            <w:pPr>
              <w:rPr>
                <w:rStyle w:val="a9"/>
                <w:sz w:val="21"/>
                <w:szCs w:val="22"/>
                <w:lang w:val="en-US"/>
              </w:rPr>
            </w:pPr>
            <w:r>
              <w:rPr>
                <w:rStyle w:val="a9"/>
                <w:rFonts w:hint="eastAsia"/>
                <w:sz w:val="21"/>
                <w:szCs w:val="22"/>
                <w:lang w:val="en-US"/>
              </w:rPr>
              <w:t xml:space="preserve">CAG UE: </w:t>
            </w:r>
          </w:p>
          <w:p w:rsidR="006813BD" w:rsidRDefault="00D12524">
            <w:pPr>
              <w:rPr>
                <w:rStyle w:val="a9"/>
                <w:sz w:val="21"/>
                <w:szCs w:val="22"/>
                <w:lang w:val="en-US"/>
              </w:rPr>
            </w:pPr>
            <w:r>
              <w:rPr>
                <w:rStyle w:val="a9"/>
                <w:rFonts w:hint="eastAsia"/>
                <w:sz w:val="21"/>
                <w:szCs w:val="22"/>
                <w:lang w:val="en-US"/>
              </w:rPr>
              <w:t>Initial emergency</w:t>
            </w:r>
          </w:p>
          <w:p w:rsidR="006813BD" w:rsidRDefault="00D12524">
            <w:pPr>
              <w:rPr>
                <w:rStyle w:val="a9"/>
                <w:sz w:val="21"/>
                <w:szCs w:val="22"/>
                <w:lang w:val="en-US"/>
              </w:rPr>
            </w:pPr>
            <w:r>
              <w:rPr>
                <w:rStyle w:val="a9"/>
                <w:rFonts w:hint="eastAsia"/>
                <w:sz w:val="21"/>
                <w:szCs w:val="22"/>
                <w:lang w:val="en-US"/>
              </w:rPr>
              <w:t>and success</w:t>
            </w:r>
          </w:p>
          <w:p w:rsidR="006813BD" w:rsidRDefault="00D12524">
            <w:pPr>
              <w:rPr>
                <w:rStyle w:val="a9"/>
                <w:sz w:val="21"/>
                <w:szCs w:val="22"/>
                <w:lang w:val="en-US"/>
              </w:rPr>
            </w:pPr>
            <w:r>
              <w:rPr>
                <w:rStyle w:val="a9"/>
                <w:rFonts w:hint="eastAsia"/>
                <w:sz w:val="21"/>
                <w:szCs w:val="22"/>
                <w:lang w:val="en-US"/>
              </w:rPr>
              <w:t xml:space="preserve">SNPN mode </w:t>
            </w:r>
            <w:proofErr w:type="spellStart"/>
            <w:proofErr w:type="gramStart"/>
            <w:r>
              <w:rPr>
                <w:rStyle w:val="a9"/>
                <w:rFonts w:hint="eastAsia"/>
                <w:sz w:val="21"/>
                <w:szCs w:val="22"/>
                <w:lang w:val="en-US"/>
              </w:rPr>
              <w:t>UE:Not</w:t>
            </w:r>
            <w:proofErr w:type="spellEnd"/>
            <w:proofErr w:type="gramEnd"/>
            <w:r>
              <w:rPr>
                <w:rStyle w:val="a9"/>
                <w:rFonts w:hint="eastAsia"/>
                <w:sz w:val="21"/>
                <w:szCs w:val="22"/>
                <w:lang w:val="en-US"/>
              </w:rPr>
              <w:t xml:space="preserve"> Initial emergency</w:t>
            </w:r>
          </w:p>
        </w:tc>
        <w:tc>
          <w:tcPr>
            <w:tcW w:w="1893" w:type="dxa"/>
          </w:tcPr>
          <w:p w:rsidR="006813BD" w:rsidRDefault="00D12524">
            <w:r>
              <w:rPr>
                <w:rFonts w:hint="eastAsia"/>
                <w:color w:val="000000" w:themeColor="text1"/>
                <w:lang w:val="en-US"/>
              </w:rPr>
              <w:t>Know if a cell is SNPN only cell</w:t>
            </w:r>
          </w:p>
          <w:p w:rsidR="006813BD" w:rsidRDefault="00D12524">
            <w:r>
              <w:t xml:space="preserve">For CAG UE: </w:t>
            </w:r>
            <w:r>
              <w:rPr>
                <w:rFonts w:hint="eastAsia"/>
                <w:lang w:val="en-US"/>
              </w:rPr>
              <w:t xml:space="preserve">not </w:t>
            </w:r>
            <w:r>
              <w:t>Initial emergency</w:t>
            </w:r>
          </w:p>
          <w:p w:rsidR="006813BD" w:rsidRDefault="00D12524">
            <w:pPr>
              <w:rPr>
                <w:rStyle w:val="a9"/>
                <w:lang w:val="en-US"/>
              </w:rPr>
            </w:pPr>
            <w:r>
              <w:rPr>
                <w:rFonts w:hint="eastAsia"/>
              </w:rPr>
              <w:t>f</w:t>
            </w:r>
            <w:r>
              <w:t>or SNPN mode UE: not initial emergency</w:t>
            </w:r>
          </w:p>
        </w:tc>
      </w:tr>
      <w:tr w:rsidR="006813BD">
        <w:tc>
          <w:tcPr>
            <w:tcW w:w="1737" w:type="dxa"/>
          </w:tcPr>
          <w:p w:rsidR="006813BD" w:rsidRDefault="00D12524">
            <w:r>
              <w:rPr>
                <w:rFonts w:hint="eastAsia"/>
              </w:rPr>
              <w:t>R</w:t>
            </w:r>
            <w:r>
              <w:t>17 non-NPN UE</w:t>
            </w:r>
          </w:p>
        </w:tc>
        <w:tc>
          <w:tcPr>
            <w:tcW w:w="2205" w:type="dxa"/>
          </w:tcPr>
          <w:p w:rsidR="006813BD" w:rsidRDefault="00D12524">
            <w:pPr>
              <w:rPr>
                <w:color w:val="FF0000"/>
                <w:lang w:val="en-US"/>
              </w:rPr>
            </w:pPr>
            <w:r>
              <w:rPr>
                <w:rFonts w:hint="eastAsia"/>
                <w:color w:val="FF0000"/>
                <w:lang w:val="en-US"/>
              </w:rPr>
              <w:t>Not know if a cell is PLMN and SNPN shared cell</w:t>
            </w:r>
          </w:p>
          <w:p w:rsidR="006813BD" w:rsidRDefault="00D12524">
            <w:pPr>
              <w:rPr>
                <w:color w:val="FF0000"/>
              </w:rPr>
            </w:pPr>
            <w:r>
              <w:rPr>
                <w:rFonts w:hint="eastAsia"/>
                <w:color w:val="FF0000"/>
                <w:lang w:val="en-US"/>
              </w:rPr>
              <w:t>Legacy behavior:</w:t>
            </w:r>
          </w:p>
          <w:p w:rsidR="006813BD" w:rsidRDefault="00D12524">
            <w:pPr>
              <w:rPr>
                <w:color w:val="FF0000"/>
              </w:rPr>
            </w:pPr>
            <w:r>
              <w:rPr>
                <w:color w:val="FF0000"/>
              </w:rPr>
              <w:t>Initial emergency</w:t>
            </w:r>
          </w:p>
          <w:p w:rsidR="006813BD" w:rsidRDefault="00D12524">
            <w:pPr>
              <w:rPr>
                <w:lang w:val="en-US"/>
              </w:rPr>
            </w:pPr>
            <w:r>
              <w:rPr>
                <w:color w:val="FF0000"/>
              </w:rPr>
              <w:t xml:space="preserve">and </w:t>
            </w:r>
            <w:r>
              <w:rPr>
                <w:rFonts w:hint="eastAsia"/>
                <w:color w:val="FF0000"/>
                <w:lang w:val="en-US"/>
              </w:rPr>
              <w:t>fails</w:t>
            </w:r>
          </w:p>
        </w:tc>
        <w:tc>
          <w:tcPr>
            <w:tcW w:w="1971" w:type="dxa"/>
          </w:tcPr>
          <w:p w:rsidR="006813BD" w:rsidRDefault="00D12524">
            <w:r>
              <w:rPr>
                <w:rStyle w:val="a9"/>
                <w:rFonts w:hint="eastAsia"/>
                <w:lang w:val="en-US"/>
              </w:rPr>
              <w:t xml:space="preserve">Legacy behavior: </w:t>
            </w:r>
            <w:r>
              <w:t>Initial emergency</w:t>
            </w:r>
          </w:p>
          <w:p w:rsidR="006813BD" w:rsidRDefault="00D12524">
            <w:r>
              <w:t>and success</w:t>
            </w:r>
          </w:p>
          <w:p w:rsidR="006813BD" w:rsidRDefault="006813BD">
            <w:pPr>
              <w:rPr>
                <w:rStyle w:val="a9"/>
                <w:lang w:val="en-US"/>
              </w:rPr>
            </w:pPr>
          </w:p>
        </w:tc>
        <w:tc>
          <w:tcPr>
            <w:tcW w:w="2049" w:type="dxa"/>
          </w:tcPr>
          <w:p w:rsidR="006813BD" w:rsidRDefault="00D12524">
            <w:r>
              <w:rPr>
                <w:rStyle w:val="a9"/>
                <w:rFonts w:hint="eastAsia"/>
                <w:lang w:val="en-US"/>
              </w:rPr>
              <w:t xml:space="preserve">Legacy behavior: </w:t>
            </w:r>
            <w:r>
              <w:t>Initial emergency</w:t>
            </w:r>
          </w:p>
          <w:p w:rsidR="006813BD" w:rsidRDefault="00D12524">
            <w:r>
              <w:t>and success</w:t>
            </w:r>
          </w:p>
          <w:p w:rsidR="006813BD" w:rsidRDefault="006813BD">
            <w:pPr>
              <w:rPr>
                <w:rStyle w:val="a9"/>
                <w:lang w:val="en-US"/>
              </w:rPr>
            </w:pPr>
          </w:p>
        </w:tc>
        <w:tc>
          <w:tcPr>
            <w:tcW w:w="1893" w:type="dxa"/>
          </w:tcPr>
          <w:p w:rsidR="006813BD" w:rsidRDefault="00D12524">
            <w:pPr>
              <w:rPr>
                <w:color w:val="FF0000"/>
              </w:rPr>
            </w:pPr>
            <w:r>
              <w:rPr>
                <w:rFonts w:hint="eastAsia"/>
                <w:color w:val="FF0000"/>
                <w:lang w:val="en-US"/>
              </w:rPr>
              <w:t xml:space="preserve">Legacy behavior: </w:t>
            </w:r>
            <w:r>
              <w:rPr>
                <w:color w:val="FF0000"/>
              </w:rPr>
              <w:t>Initial emergency</w:t>
            </w:r>
          </w:p>
          <w:p w:rsidR="006813BD" w:rsidRDefault="00D12524">
            <w:pPr>
              <w:rPr>
                <w:rStyle w:val="a9"/>
                <w:lang w:val="en-US"/>
              </w:rPr>
            </w:pPr>
            <w:proofErr w:type="spellStart"/>
            <w:proofErr w:type="gramStart"/>
            <w:r>
              <w:rPr>
                <w:rFonts w:hint="eastAsia"/>
                <w:color w:val="FF0000"/>
                <w:lang w:val="en-US"/>
              </w:rPr>
              <w:t>But,fail</w:t>
            </w:r>
            <w:proofErr w:type="spellEnd"/>
            <w:proofErr w:type="gramEnd"/>
          </w:p>
        </w:tc>
      </w:tr>
      <w:tr w:rsidR="006813BD">
        <w:tc>
          <w:tcPr>
            <w:tcW w:w="1737" w:type="dxa"/>
          </w:tcPr>
          <w:p w:rsidR="006813BD" w:rsidRDefault="00D12524">
            <w:pPr>
              <w:rPr>
                <w:lang w:val="en-US"/>
              </w:rPr>
            </w:pPr>
            <w:r>
              <w:rPr>
                <w:rFonts w:hint="eastAsia"/>
                <w:lang w:val="en-US"/>
              </w:rPr>
              <w:t>R17 NPN UE</w:t>
            </w:r>
          </w:p>
        </w:tc>
        <w:tc>
          <w:tcPr>
            <w:tcW w:w="2205" w:type="dxa"/>
          </w:tcPr>
          <w:p w:rsidR="006813BD" w:rsidRDefault="00D12524">
            <w:pPr>
              <w:rPr>
                <w:color w:val="000000" w:themeColor="text1"/>
              </w:rPr>
            </w:pPr>
            <w:r>
              <w:rPr>
                <w:rFonts w:hint="eastAsia"/>
                <w:color w:val="000000" w:themeColor="text1"/>
                <w:lang w:val="en-US"/>
              </w:rPr>
              <w:t>Know if a cell is PLMN and SNPN shared cell</w:t>
            </w:r>
          </w:p>
          <w:p w:rsidR="006813BD" w:rsidRDefault="00D12524">
            <w:pPr>
              <w:rPr>
                <w:color w:val="FF0000"/>
              </w:rPr>
            </w:pPr>
            <w:r>
              <w:rPr>
                <w:color w:val="FF0000"/>
              </w:rPr>
              <w:t>For CAG UE: Initial emergency</w:t>
            </w:r>
          </w:p>
          <w:p w:rsidR="006813BD" w:rsidRDefault="00D12524">
            <w:pPr>
              <w:rPr>
                <w:color w:val="FF0000"/>
                <w:lang w:val="en-US"/>
              </w:rPr>
            </w:pPr>
            <w:r>
              <w:rPr>
                <w:color w:val="FF0000"/>
              </w:rPr>
              <w:t xml:space="preserve">and </w:t>
            </w:r>
            <w:r>
              <w:rPr>
                <w:rFonts w:hint="eastAsia"/>
                <w:color w:val="FF0000"/>
                <w:lang w:val="en-US"/>
              </w:rPr>
              <w:t>fails</w:t>
            </w:r>
          </w:p>
          <w:p w:rsidR="006813BD" w:rsidRDefault="00D12524">
            <w:pPr>
              <w:rPr>
                <w:color w:val="FF0000"/>
              </w:rPr>
            </w:pPr>
            <w:r>
              <w:rPr>
                <w:rFonts w:hint="eastAsia"/>
              </w:rPr>
              <w:t>f</w:t>
            </w:r>
            <w:r>
              <w:t>or SNPN mode UE: not initial emergency</w:t>
            </w:r>
          </w:p>
        </w:tc>
        <w:tc>
          <w:tcPr>
            <w:tcW w:w="1971" w:type="dxa"/>
          </w:tcPr>
          <w:p w:rsidR="006813BD" w:rsidRDefault="00D12524">
            <w:pPr>
              <w:rPr>
                <w:color w:val="FF0000"/>
              </w:rPr>
            </w:pPr>
            <w:r>
              <w:rPr>
                <w:rFonts w:hint="eastAsia"/>
                <w:color w:val="FF0000"/>
                <w:lang w:val="en-US"/>
              </w:rPr>
              <w:t>Not Know if a cell is R16 or R17 PLMN and SNPN shared cell</w:t>
            </w:r>
          </w:p>
          <w:p w:rsidR="006813BD" w:rsidRDefault="00D12524">
            <w:pPr>
              <w:rPr>
                <w:color w:val="000000" w:themeColor="text1"/>
              </w:rPr>
            </w:pPr>
            <w:r>
              <w:rPr>
                <w:color w:val="000000" w:themeColor="text1"/>
              </w:rPr>
              <w:t>For CAG UE: Initial emergency</w:t>
            </w:r>
          </w:p>
          <w:p w:rsidR="006813BD" w:rsidRDefault="00D12524">
            <w:pPr>
              <w:rPr>
                <w:color w:val="000000" w:themeColor="text1"/>
                <w:lang w:val="en-US"/>
              </w:rPr>
            </w:pPr>
            <w:r>
              <w:rPr>
                <w:color w:val="000000" w:themeColor="text1"/>
              </w:rPr>
              <w:t xml:space="preserve">and </w:t>
            </w:r>
            <w:r>
              <w:rPr>
                <w:rFonts w:hint="eastAsia"/>
                <w:color w:val="000000" w:themeColor="text1"/>
                <w:lang w:val="en-US"/>
              </w:rPr>
              <w:t>success</w:t>
            </w:r>
          </w:p>
          <w:p w:rsidR="006813BD" w:rsidRDefault="00D12524">
            <w:pPr>
              <w:rPr>
                <w:rStyle w:val="a9"/>
                <w:lang w:val="en-US"/>
              </w:rPr>
            </w:pPr>
            <w:r>
              <w:rPr>
                <w:rFonts w:hint="eastAsia"/>
                <w:color w:val="FF0000"/>
              </w:rPr>
              <w:t>f</w:t>
            </w:r>
            <w:r>
              <w:rPr>
                <w:color w:val="FF0000"/>
              </w:rPr>
              <w:t>or SNPN mode UE: initial emergency</w:t>
            </w:r>
            <w:r>
              <w:rPr>
                <w:rFonts w:hint="eastAsia"/>
                <w:color w:val="FF0000"/>
                <w:lang w:val="en-US"/>
              </w:rPr>
              <w:t xml:space="preserve"> and fail</w:t>
            </w:r>
          </w:p>
        </w:tc>
        <w:tc>
          <w:tcPr>
            <w:tcW w:w="2049" w:type="dxa"/>
          </w:tcPr>
          <w:p w:rsidR="006813BD" w:rsidRDefault="00D12524">
            <w:pPr>
              <w:rPr>
                <w:color w:val="000000" w:themeColor="text1"/>
              </w:rPr>
            </w:pPr>
            <w:r>
              <w:rPr>
                <w:color w:val="000000" w:themeColor="text1"/>
              </w:rPr>
              <w:t>For CAG UE: Initial emergency</w:t>
            </w:r>
          </w:p>
          <w:p w:rsidR="006813BD" w:rsidRDefault="00D12524">
            <w:pPr>
              <w:rPr>
                <w:color w:val="000000" w:themeColor="text1"/>
                <w:lang w:val="en-US"/>
              </w:rPr>
            </w:pPr>
            <w:r>
              <w:rPr>
                <w:color w:val="000000" w:themeColor="text1"/>
              </w:rPr>
              <w:t xml:space="preserve">and </w:t>
            </w:r>
            <w:r>
              <w:rPr>
                <w:rFonts w:hint="eastAsia"/>
                <w:color w:val="000000" w:themeColor="text1"/>
                <w:lang w:val="en-US"/>
              </w:rPr>
              <w:t>success</w:t>
            </w:r>
          </w:p>
          <w:p w:rsidR="006813BD" w:rsidRDefault="00D12524">
            <w:pPr>
              <w:rPr>
                <w:rStyle w:val="a9"/>
                <w:lang w:val="en-US"/>
              </w:rPr>
            </w:pPr>
            <w:r>
              <w:rPr>
                <w:rFonts w:hint="eastAsia"/>
              </w:rPr>
              <w:t>f</w:t>
            </w:r>
            <w:r>
              <w:t>or SNPN mode UE: not initial emergency</w:t>
            </w:r>
          </w:p>
        </w:tc>
        <w:tc>
          <w:tcPr>
            <w:tcW w:w="1893" w:type="dxa"/>
          </w:tcPr>
          <w:p w:rsidR="006813BD" w:rsidRDefault="00D12524">
            <w:pPr>
              <w:rPr>
                <w:color w:val="000000" w:themeColor="text1"/>
                <w:lang w:val="en-US"/>
              </w:rPr>
            </w:pPr>
            <w:r>
              <w:rPr>
                <w:rFonts w:hint="eastAsia"/>
                <w:color w:val="000000" w:themeColor="text1"/>
                <w:lang w:val="en-US"/>
              </w:rPr>
              <w:t>Know if a cell is R16 or R17 SNPN only cell</w:t>
            </w:r>
          </w:p>
          <w:p w:rsidR="006813BD" w:rsidRDefault="00D12524">
            <w:pPr>
              <w:rPr>
                <w:rStyle w:val="a9"/>
                <w:sz w:val="21"/>
                <w:szCs w:val="22"/>
                <w:lang w:val="en-US"/>
              </w:rPr>
            </w:pPr>
            <w:r>
              <w:rPr>
                <w:rStyle w:val="a9"/>
                <w:rFonts w:hint="eastAsia"/>
                <w:sz w:val="21"/>
                <w:szCs w:val="22"/>
                <w:lang w:val="en-US"/>
              </w:rPr>
              <w:t>Initial emergency</w:t>
            </w:r>
          </w:p>
          <w:p w:rsidR="006813BD" w:rsidRDefault="00D12524">
            <w:pPr>
              <w:rPr>
                <w:rStyle w:val="a9"/>
                <w:sz w:val="21"/>
                <w:szCs w:val="22"/>
                <w:lang w:val="en-US"/>
              </w:rPr>
            </w:pPr>
            <w:r>
              <w:rPr>
                <w:rStyle w:val="a9"/>
                <w:rFonts w:hint="eastAsia"/>
                <w:sz w:val="21"/>
                <w:szCs w:val="22"/>
                <w:lang w:val="en-US"/>
              </w:rPr>
              <w:t>and success</w:t>
            </w:r>
          </w:p>
          <w:p w:rsidR="006813BD" w:rsidRDefault="00D12524">
            <w:pPr>
              <w:rPr>
                <w:color w:val="000000" w:themeColor="text1"/>
                <w:lang w:val="en-US"/>
              </w:rPr>
            </w:pPr>
            <w:r>
              <w:rPr>
                <w:rFonts w:hint="eastAsia"/>
                <w:color w:val="000000" w:themeColor="text1"/>
                <w:lang w:val="en-US"/>
              </w:rPr>
              <w:t xml:space="preserve"> </w:t>
            </w:r>
          </w:p>
          <w:p w:rsidR="006813BD" w:rsidRDefault="006813BD">
            <w:pPr>
              <w:rPr>
                <w:color w:val="FF0000"/>
                <w:lang w:val="en-US"/>
              </w:rPr>
            </w:pPr>
          </w:p>
        </w:tc>
      </w:tr>
    </w:tbl>
    <w:p w:rsidR="006813BD" w:rsidRDefault="006813BD">
      <w:pPr>
        <w:rPr>
          <w:rStyle w:val="a9"/>
          <w:lang w:val="en-US"/>
        </w:rPr>
      </w:pPr>
    </w:p>
    <w:p w:rsidR="006813BD" w:rsidRDefault="00D12524">
      <w:pPr>
        <w:rPr>
          <w:rStyle w:val="a9"/>
          <w:lang w:val="en-US"/>
        </w:rPr>
      </w:pPr>
      <w:r>
        <w:rPr>
          <w:rStyle w:val="a9"/>
          <w:rFonts w:hint="eastAsia"/>
          <w:lang w:val="en-US"/>
        </w:rPr>
        <w:t>Based on the above table</w:t>
      </w:r>
      <w:r w:rsidR="00B20417">
        <w:rPr>
          <w:rStyle w:val="a9"/>
          <w:lang w:val="en-US"/>
        </w:rPr>
        <w:t xml:space="preserve"> 1</w:t>
      </w:r>
      <w:r>
        <w:rPr>
          <w:rStyle w:val="a9"/>
          <w:rFonts w:hint="eastAsia"/>
          <w:lang w:val="en-US"/>
        </w:rPr>
        <w:t>, the following observations can be obtain</w:t>
      </w:r>
      <w:r w:rsidR="00F80120">
        <w:rPr>
          <w:rStyle w:val="a9"/>
          <w:rFonts w:hint="eastAsia"/>
          <w:lang w:val="en-US"/>
        </w:rPr>
        <w:t>ed</w:t>
      </w:r>
      <w:r>
        <w:rPr>
          <w:rStyle w:val="a9"/>
          <w:rFonts w:hint="eastAsia"/>
          <w:lang w:val="en-US"/>
        </w:rPr>
        <w:t xml:space="preserve"> if </w:t>
      </w:r>
      <w:r>
        <w:rPr>
          <w:rStyle w:val="a9"/>
        </w:rPr>
        <w:t xml:space="preserve">the existing </w:t>
      </w:r>
      <w:proofErr w:type="spellStart"/>
      <w:r>
        <w:rPr>
          <w:rStyle w:val="a9"/>
        </w:rPr>
        <w:t>ims-EmergencySupport</w:t>
      </w:r>
      <w:proofErr w:type="spellEnd"/>
      <w:r>
        <w:rPr>
          <w:rStyle w:val="a9"/>
        </w:rPr>
        <w:t xml:space="preserve"> IE</w:t>
      </w:r>
      <w:r>
        <w:rPr>
          <w:rStyle w:val="a9"/>
          <w:rFonts w:hint="eastAsia"/>
          <w:lang w:val="en-US"/>
        </w:rPr>
        <w:t xml:space="preserve"> is reused for SNPN:</w:t>
      </w:r>
    </w:p>
    <w:p w:rsidR="006813BD" w:rsidRDefault="00D12524">
      <w:pPr>
        <w:rPr>
          <w:rStyle w:val="a9"/>
          <w:b/>
          <w:bCs/>
          <w:lang w:val="en-US"/>
        </w:rPr>
      </w:pPr>
      <w:r>
        <w:rPr>
          <w:rStyle w:val="a9"/>
          <w:rFonts w:hint="eastAsia"/>
          <w:b/>
          <w:bCs/>
          <w:lang w:val="en-US"/>
        </w:rPr>
        <w:t>Observation 1: If the existing IMS support IE is reused for SNPN, UE not operating in SNPN access mode (e.g. R15 UE) will initial unnecessary emergency registration via a SNPN only cell or RAN shared cell with only shared SNPNs support emergency service.</w:t>
      </w:r>
    </w:p>
    <w:p w:rsidR="006813BD" w:rsidRDefault="00D12524">
      <w:pPr>
        <w:rPr>
          <w:rStyle w:val="a9"/>
          <w:lang w:val="en-US"/>
        </w:rPr>
      </w:pPr>
      <w:r>
        <w:rPr>
          <w:rStyle w:val="a9"/>
          <w:rFonts w:hint="eastAsia"/>
          <w:b/>
          <w:bCs/>
          <w:lang w:val="en-US"/>
        </w:rPr>
        <w:t>Observation 2: If the existing IMS support IE is reused for SNPN, UE operating in SNPN access mode (e.g. R17 UE) will initial unnecessary emergency registration via RAN shared cell with only shared PLMNs support emergency service</w:t>
      </w:r>
      <w:r>
        <w:rPr>
          <w:rStyle w:val="a9"/>
          <w:rFonts w:hint="eastAsia"/>
          <w:lang w:val="en-US"/>
        </w:rPr>
        <w:t>.</w:t>
      </w:r>
    </w:p>
    <w:p w:rsidR="006813BD" w:rsidRDefault="00D12524">
      <w:pPr>
        <w:rPr>
          <w:rStyle w:val="a9"/>
        </w:rPr>
      </w:pPr>
      <w:r>
        <w:rPr>
          <w:rStyle w:val="a9"/>
          <w:rFonts w:hint="eastAsia"/>
          <w:lang w:val="en-US"/>
        </w:rPr>
        <w:t>The following table 2 show the UE behavior under the case that a new IMS support IE is used to indicate the SNPN supporting emergency service in RAN sharing scenario.</w:t>
      </w:r>
    </w:p>
    <w:p w:rsidR="006813BD" w:rsidRDefault="00D12524">
      <w:pPr>
        <w:ind w:firstLine="420"/>
        <w:rPr>
          <w:rStyle w:val="a9"/>
          <w:b/>
          <w:bCs/>
          <w:lang w:val="en-US"/>
        </w:rPr>
      </w:pPr>
      <w:r>
        <w:rPr>
          <w:rStyle w:val="a9"/>
          <w:rFonts w:hint="eastAsia"/>
          <w:b/>
          <w:bCs/>
          <w:lang w:val="en-US"/>
        </w:rPr>
        <w:lastRenderedPageBreak/>
        <w:t>Table 2. UE behavior when the new indicator for SNPN</w:t>
      </w:r>
      <w:r>
        <w:rPr>
          <w:rStyle w:val="a9"/>
          <w:b/>
          <w:bCs/>
        </w:rPr>
        <w:t xml:space="preserve"> is set to “support”</w:t>
      </w:r>
      <w:r>
        <w:rPr>
          <w:rStyle w:val="a9"/>
          <w:rFonts w:hint="eastAsia"/>
          <w:b/>
          <w:bCs/>
          <w:lang w:val="en-US"/>
        </w:rPr>
        <w:t xml:space="preserve"> </w:t>
      </w:r>
    </w:p>
    <w:tbl>
      <w:tblPr>
        <w:tblStyle w:val="af3"/>
        <w:tblW w:w="0" w:type="auto"/>
        <w:tblLook w:val="04A0" w:firstRow="1" w:lastRow="0" w:firstColumn="1" w:lastColumn="0" w:noHBand="0" w:noVBand="1"/>
      </w:tblPr>
      <w:tblGrid>
        <w:gridCol w:w="1690"/>
        <w:gridCol w:w="2150"/>
        <w:gridCol w:w="1928"/>
        <w:gridCol w:w="2004"/>
        <w:gridCol w:w="1857"/>
      </w:tblGrid>
      <w:tr w:rsidR="006813BD">
        <w:tc>
          <w:tcPr>
            <w:tcW w:w="1737" w:type="dxa"/>
          </w:tcPr>
          <w:p w:rsidR="006813BD" w:rsidRDefault="006813BD">
            <w:pPr>
              <w:rPr>
                <w:rStyle w:val="a9"/>
                <w:lang w:val="en-US"/>
              </w:rPr>
            </w:pPr>
          </w:p>
        </w:tc>
        <w:tc>
          <w:tcPr>
            <w:tcW w:w="2205" w:type="dxa"/>
          </w:tcPr>
          <w:p w:rsidR="006813BD" w:rsidRDefault="00D12524">
            <w:r>
              <w:t xml:space="preserve">R17 </w:t>
            </w:r>
            <w:r>
              <w:rPr>
                <w:rFonts w:hint="eastAsia"/>
              </w:rPr>
              <w:t>R</w:t>
            </w:r>
            <w:r>
              <w:t>AN sharing</w:t>
            </w:r>
          </w:p>
          <w:p w:rsidR="006813BD" w:rsidRDefault="00D12524">
            <w:r>
              <w:rPr>
                <w:rFonts w:hint="eastAsia"/>
              </w:rPr>
              <w:t>P</w:t>
            </w:r>
            <w:r>
              <w:t>LMN 1: not support</w:t>
            </w:r>
          </w:p>
          <w:p w:rsidR="006813BD" w:rsidRDefault="00D12524">
            <w:pPr>
              <w:rPr>
                <w:rStyle w:val="a9"/>
                <w:lang w:val="en-US"/>
              </w:rPr>
            </w:pPr>
            <w:r>
              <w:rPr>
                <w:rFonts w:hint="eastAsia"/>
              </w:rPr>
              <w:t>S</w:t>
            </w:r>
            <w:r>
              <w:t>NPN 1: support</w:t>
            </w:r>
          </w:p>
        </w:tc>
        <w:tc>
          <w:tcPr>
            <w:tcW w:w="1971" w:type="dxa"/>
          </w:tcPr>
          <w:p w:rsidR="006813BD" w:rsidRDefault="00D12524">
            <w:r>
              <w:t xml:space="preserve">R16 </w:t>
            </w:r>
            <w:r>
              <w:rPr>
                <w:rFonts w:hint="eastAsia"/>
              </w:rPr>
              <w:t>R</w:t>
            </w:r>
            <w:r>
              <w:t>AN sharing</w:t>
            </w:r>
          </w:p>
          <w:p w:rsidR="006813BD" w:rsidRDefault="00D12524">
            <w:r>
              <w:rPr>
                <w:rFonts w:hint="eastAsia"/>
              </w:rPr>
              <w:t>P</w:t>
            </w:r>
            <w:r>
              <w:t>LMN 1: support</w:t>
            </w:r>
          </w:p>
          <w:p w:rsidR="006813BD" w:rsidRDefault="00D12524">
            <w:pPr>
              <w:rPr>
                <w:rStyle w:val="a9"/>
                <w:lang w:val="en-US"/>
              </w:rPr>
            </w:pPr>
            <w:r>
              <w:rPr>
                <w:rFonts w:hint="eastAsia"/>
              </w:rPr>
              <w:t>S</w:t>
            </w:r>
            <w:r>
              <w:t xml:space="preserve">NPN1: </w:t>
            </w:r>
            <w:r>
              <w:rPr>
                <w:rFonts w:hint="eastAsia"/>
                <w:lang w:val="en-US"/>
              </w:rPr>
              <w:t xml:space="preserve">not </w:t>
            </w:r>
            <w:r>
              <w:t>support</w:t>
            </w:r>
          </w:p>
        </w:tc>
        <w:tc>
          <w:tcPr>
            <w:tcW w:w="2049" w:type="dxa"/>
          </w:tcPr>
          <w:p w:rsidR="006813BD" w:rsidRDefault="00D12524">
            <w:r>
              <w:t xml:space="preserve">R15 </w:t>
            </w:r>
            <w:r>
              <w:rPr>
                <w:rFonts w:hint="eastAsia"/>
              </w:rPr>
              <w:t>R</w:t>
            </w:r>
            <w:r>
              <w:t>AN sharing</w:t>
            </w:r>
          </w:p>
          <w:p w:rsidR="006813BD" w:rsidRDefault="00D12524">
            <w:r>
              <w:rPr>
                <w:rFonts w:hint="eastAsia"/>
              </w:rPr>
              <w:t>P</w:t>
            </w:r>
            <w:r>
              <w:t>LMN 1: support</w:t>
            </w:r>
          </w:p>
          <w:p w:rsidR="006813BD" w:rsidRDefault="006813BD">
            <w:pPr>
              <w:rPr>
                <w:rStyle w:val="a9"/>
                <w:lang w:val="en-US"/>
              </w:rPr>
            </w:pPr>
          </w:p>
        </w:tc>
        <w:tc>
          <w:tcPr>
            <w:tcW w:w="1893" w:type="dxa"/>
          </w:tcPr>
          <w:p w:rsidR="006813BD" w:rsidRDefault="00D12524">
            <w:pPr>
              <w:rPr>
                <w:rStyle w:val="a9"/>
                <w:lang w:val="en-US"/>
              </w:rPr>
            </w:pPr>
            <w:r>
              <w:rPr>
                <w:rStyle w:val="a9"/>
                <w:rFonts w:hint="eastAsia"/>
                <w:lang w:val="en-US"/>
              </w:rPr>
              <w:t>R17 SNPN only cell</w:t>
            </w:r>
          </w:p>
        </w:tc>
      </w:tr>
      <w:tr w:rsidR="006813BD">
        <w:tc>
          <w:tcPr>
            <w:tcW w:w="1737" w:type="dxa"/>
          </w:tcPr>
          <w:p w:rsidR="006813BD" w:rsidRDefault="00D12524">
            <w:pPr>
              <w:rPr>
                <w:rStyle w:val="a9"/>
                <w:lang w:val="en-US"/>
              </w:rPr>
            </w:pPr>
            <w:r>
              <w:t>Legacy R15 UE</w:t>
            </w:r>
          </w:p>
        </w:tc>
        <w:tc>
          <w:tcPr>
            <w:tcW w:w="2205" w:type="dxa"/>
          </w:tcPr>
          <w:p w:rsidR="006813BD" w:rsidRDefault="00D12524">
            <w:pPr>
              <w:rPr>
                <w:rStyle w:val="a9"/>
                <w:lang w:val="en-US"/>
              </w:rPr>
            </w:pPr>
            <w:r>
              <w:rPr>
                <w:rFonts w:hint="eastAsia"/>
                <w:lang w:val="en-US"/>
              </w:rPr>
              <w:t xml:space="preserve">Legacy behavior: not </w:t>
            </w:r>
            <w:r>
              <w:t>Initial emergency</w:t>
            </w:r>
            <w:r>
              <w:rPr>
                <w:rFonts w:hint="eastAsia"/>
                <w:lang w:val="en-US"/>
              </w:rPr>
              <w:t xml:space="preserve"> as the legacy IMS support IE is absent</w:t>
            </w:r>
          </w:p>
        </w:tc>
        <w:tc>
          <w:tcPr>
            <w:tcW w:w="1971" w:type="dxa"/>
          </w:tcPr>
          <w:p w:rsidR="006813BD" w:rsidRDefault="00D12524">
            <w:r>
              <w:rPr>
                <w:rStyle w:val="a9"/>
                <w:rFonts w:hint="eastAsia"/>
                <w:lang w:val="en-US"/>
              </w:rPr>
              <w:t xml:space="preserve">Legacy behavior: </w:t>
            </w:r>
            <w:r>
              <w:t>Initial emergency</w:t>
            </w:r>
          </w:p>
          <w:p w:rsidR="006813BD" w:rsidRDefault="00D12524">
            <w:r>
              <w:t>and success</w:t>
            </w:r>
          </w:p>
          <w:p w:rsidR="006813BD" w:rsidRDefault="006813BD">
            <w:pPr>
              <w:rPr>
                <w:rStyle w:val="a9"/>
                <w:lang w:val="en-US"/>
              </w:rPr>
            </w:pPr>
          </w:p>
        </w:tc>
        <w:tc>
          <w:tcPr>
            <w:tcW w:w="2049" w:type="dxa"/>
          </w:tcPr>
          <w:p w:rsidR="006813BD" w:rsidRDefault="00D12524">
            <w:r>
              <w:rPr>
                <w:rStyle w:val="a9"/>
                <w:rFonts w:hint="eastAsia"/>
                <w:lang w:val="en-US"/>
              </w:rPr>
              <w:t xml:space="preserve">Legacy behavior: </w:t>
            </w:r>
            <w:r>
              <w:t>Initial emergency</w:t>
            </w:r>
          </w:p>
          <w:p w:rsidR="006813BD" w:rsidRDefault="00D12524">
            <w:r>
              <w:t>and success</w:t>
            </w:r>
          </w:p>
          <w:p w:rsidR="006813BD" w:rsidRDefault="006813BD">
            <w:pPr>
              <w:rPr>
                <w:rStyle w:val="a9"/>
                <w:lang w:val="en-US"/>
              </w:rPr>
            </w:pPr>
          </w:p>
        </w:tc>
        <w:tc>
          <w:tcPr>
            <w:tcW w:w="1893" w:type="dxa"/>
          </w:tcPr>
          <w:p w:rsidR="006813BD" w:rsidRDefault="00D12524">
            <w:pPr>
              <w:rPr>
                <w:rStyle w:val="a9"/>
                <w:lang w:val="en-US"/>
              </w:rPr>
            </w:pPr>
            <w:r>
              <w:rPr>
                <w:rFonts w:hint="eastAsia"/>
                <w:lang w:val="en-US"/>
              </w:rPr>
              <w:t xml:space="preserve">Legacy behavior: not </w:t>
            </w:r>
            <w:r>
              <w:t>Initial emergency</w:t>
            </w:r>
            <w:r>
              <w:rPr>
                <w:rFonts w:hint="eastAsia"/>
                <w:lang w:val="en-US"/>
              </w:rPr>
              <w:t xml:space="preserve"> as the legacy IMS support IE is absent</w:t>
            </w:r>
          </w:p>
        </w:tc>
      </w:tr>
      <w:tr w:rsidR="006813BD">
        <w:tc>
          <w:tcPr>
            <w:tcW w:w="1737" w:type="dxa"/>
          </w:tcPr>
          <w:p w:rsidR="006813BD" w:rsidRDefault="00D12524">
            <w:pPr>
              <w:rPr>
                <w:rStyle w:val="a9"/>
                <w:lang w:val="en-US"/>
              </w:rPr>
            </w:pPr>
            <w:r>
              <w:t>R16 non-NPN UE</w:t>
            </w:r>
          </w:p>
        </w:tc>
        <w:tc>
          <w:tcPr>
            <w:tcW w:w="2205" w:type="dxa"/>
          </w:tcPr>
          <w:p w:rsidR="006813BD" w:rsidRDefault="00D12524">
            <w:pPr>
              <w:rPr>
                <w:rStyle w:val="a9"/>
                <w:lang w:val="en-US"/>
              </w:rPr>
            </w:pPr>
            <w:r>
              <w:rPr>
                <w:rFonts w:hint="eastAsia"/>
                <w:lang w:val="en-US"/>
              </w:rPr>
              <w:t xml:space="preserve">Legacy behavior: not </w:t>
            </w:r>
            <w:r>
              <w:t>Initial emergency</w:t>
            </w:r>
            <w:r>
              <w:rPr>
                <w:rFonts w:hint="eastAsia"/>
                <w:lang w:val="en-US"/>
              </w:rPr>
              <w:t xml:space="preserve"> as the legacy IMS support IE is absent</w:t>
            </w:r>
          </w:p>
        </w:tc>
        <w:tc>
          <w:tcPr>
            <w:tcW w:w="1971" w:type="dxa"/>
          </w:tcPr>
          <w:p w:rsidR="006813BD" w:rsidRDefault="00D12524">
            <w:r>
              <w:rPr>
                <w:rStyle w:val="a9"/>
                <w:rFonts w:hint="eastAsia"/>
                <w:lang w:val="en-US"/>
              </w:rPr>
              <w:t xml:space="preserve">Legacy behavior: </w:t>
            </w:r>
            <w:r>
              <w:t>Initial emergency</w:t>
            </w:r>
          </w:p>
          <w:p w:rsidR="006813BD" w:rsidRDefault="00D12524">
            <w:r>
              <w:t>and success</w:t>
            </w:r>
          </w:p>
          <w:p w:rsidR="006813BD" w:rsidRDefault="006813BD">
            <w:pPr>
              <w:rPr>
                <w:rStyle w:val="a9"/>
                <w:lang w:val="en-US"/>
              </w:rPr>
            </w:pPr>
          </w:p>
        </w:tc>
        <w:tc>
          <w:tcPr>
            <w:tcW w:w="2049" w:type="dxa"/>
          </w:tcPr>
          <w:p w:rsidR="006813BD" w:rsidRDefault="00D12524">
            <w:r>
              <w:rPr>
                <w:rStyle w:val="a9"/>
                <w:rFonts w:hint="eastAsia"/>
                <w:lang w:val="en-US"/>
              </w:rPr>
              <w:t xml:space="preserve">Legacy behavior: </w:t>
            </w:r>
            <w:r>
              <w:t>Initial emergency</w:t>
            </w:r>
          </w:p>
          <w:p w:rsidR="006813BD" w:rsidRDefault="00D12524">
            <w:r>
              <w:t>and success</w:t>
            </w:r>
          </w:p>
          <w:p w:rsidR="006813BD" w:rsidRDefault="006813BD">
            <w:pPr>
              <w:rPr>
                <w:rStyle w:val="a9"/>
                <w:lang w:val="en-US"/>
              </w:rPr>
            </w:pPr>
          </w:p>
        </w:tc>
        <w:tc>
          <w:tcPr>
            <w:tcW w:w="1893" w:type="dxa"/>
          </w:tcPr>
          <w:p w:rsidR="006813BD" w:rsidRDefault="00D12524">
            <w:pPr>
              <w:rPr>
                <w:rStyle w:val="a9"/>
                <w:lang w:val="en-US"/>
              </w:rPr>
            </w:pPr>
            <w:r>
              <w:rPr>
                <w:rFonts w:hint="eastAsia"/>
                <w:lang w:val="en-US"/>
              </w:rPr>
              <w:t xml:space="preserve">Legacy behavior: not </w:t>
            </w:r>
            <w:r>
              <w:t>Initial emergency</w:t>
            </w:r>
            <w:r>
              <w:rPr>
                <w:rFonts w:hint="eastAsia"/>
                <w:lang w:val="en-US"/>
              </w:rPr>
              <w:t xml:space="preserve"> as the legacy IMS support IE is absent</w:t>
            </w:r>
          </w:p>
        </w:tc>
      </w:tr>
      <w:tr w:rsidR="006813BD">
        <w:tc>
          <w:tcPr>
            <w:tcW w:w="1737" w:type="dxa"/>
          </w:tcPr>
          <w:p w:rsidR="006813BD" w:rsidRDefault="00D12524">
            <w:pPr>
              <w:rPr>
                <w:rStyle w:val="a9"/>
                <w:lang w:val="en-US"/>
              </w:rPr>
            </w:pPr>
            <w:r>
              <w:t>R16 NPN UE</w:t>
            </w:r>
          </w:p>
        </w:tc>
        <w:tc>
          <w:tcPr>
            <w:tcW w:w="2205" w:type="dxa"/>
          </w:tcPr>
          <w:p w:rsidR="006813BD" w:rsidRDefault="00D12524">
            <w:pPr>
              <w:rPr>
                <w:color w:val="000000" w:themeColor="text1"/>
              </w:rPr>
            </w:pPr>
            <w:r>
              <w:rPr>
                <w:rFonts w:hint="eastAsia"/>
                <w:color w:val="000000" w:themeColor="text1"/>
                <w:lang w:val="en-US"/>
              </w:rPr>
              <w:t>Know if a cell is PLMN and SNPN shared cell</w:t>
            </w:r>
          </w:p>
          <w:p w:rsidR="006813BD" w:rsidRDefault="00D12524">
            <w:pPr>
              <w:rPr>
                <w:color w:val="000000" w:themeColor="text1"/>
              </w:rPr>
            </w:pPr>
            <w:r>
              <w:rPr>
                <w:color w:val="000000" w:themeColor="text1"/>
              </w:rPr>
              <w:t xml:space="preserve">For CAG UE: </w:t>
            </w:r>
            <w:r>
              <w:rPr>
                <w:rFonts w:hint="eastAsia"/>
                <w:color w:val="000000" w:themeColor="text1"/>
                <w:lang w:val="en-US"/>
              </w:rPr>
              <w:t xml:space="preserve">not </w:t>
            </w:r>
            <w:r>
              <w:rPr>
                <w:color w:val="000000" w:themeColor="text1"/>
              </w:rPr>
              <w:t>Initial emergency</w:t>
            </w:r>
          </w:p>
          <w:p w:rsidR="006813BD" w:rsidRDefault="00D12524">
            <w:pPr>
              <w:rPr>
                <w:rStyle w:val="a9"/>
                <w:lang w:val="en-US"/>
              </w:rPr>
            </w:pPr>
            <w:r>
              <w:rPr>
                <w:rFonts w:hint="eastAsia"/>
              </w:rPr>
              <w:t>f</w:t>
            </w:r>
            <w:r>
              <w:t>or SNPN mode UE:  initial emergency</w:t>
            </w:r>
            <w:r>
              <w:rPr>
                <w:rFonts w:hint="eastAsia"/>
                <w:lang w:val="en-US"/>
              </w:rPr>
              <w:t xml:space="preserve"> and success</w:t>
            </w:r>
          </w:p>
        </w:tc>
        <w:tc>
          <w:tcPr>
            <w:tcW w:w="1971" w:type="dxa"/>
          </w:tcPr>
          <w:p w:rsidR="006813BD" w:rsidRDefault="00D12524">
            <w:r>
              <w:t xml:space="preserve">For CAG UE: </w:t>
            </w:r>
            <w:r>
              <w:rPr>
                <w:rFonts w:hint="eastAsia"/>
                <w:lang w:val="en-US"/>
              </w:rPr>
              <w:t xml:space="preserve"> </w:t>
            </w:r>
            <w:r>
              <w:t>Initial emergency</w:t>
            </w:r>
          </w:p>
          <w:p w:rsidR="006813BD" w:rsidRDefault="00D12524">
            <w:r>
              <w:t>and success</w:t>
            </w:r>
          </w:p>
          <w:p w:rsidR="006813BD" w:rsidRDefault="00D12524">
            <w:pPr>
              <w:rPr>
                <w:rStyle w:val="a9"/>
                <w:lang w:val="en-US"/>
              </w:rPr>
            </w:pPr>
            <w:r>
              <w:rPr>
                <w:rFonts w:hint="eastAsia"/>
              </w:rPr>
              <w:t>f</w:t>
            </w:r>
            <w:r>
              <w:t>or SNPN mode UE: not initial emergency</w:t>
            </w:r>
          </w:p>
        </w:tc>
        <w:tc>
          <w:tcPr>
            <w:tcW w:w="2049" w:type="dxa"/>
          </w:tcPr>
          <w:p w:rsidR="006813BD" w:rsidRDefault="00D12524">
            <w:pPr>
              <w:rPr>
                <w:rStyle w:val="a9"/>
                <w:sz w:val="21"/>
                <w:szCs w:val="22"/>
                <w:lang w:val="en-US"/>
              </w:rPr>
            </w:pPr>
            <w:r>
              <w:rPr>
                <w:rStyle w:val="a9"/>
                <w:rFonts w:hint="eastAsia"/>
                <w:sz w:val="21"/>
                <w:szCs w:val="22"/>
                <w:lang w:val="en-US"/>
              </w:rPr>
              <w:t xml:space="preserve">CAG UE: </w:t>
            </w:r>
          </w:p>
          <w:p w:rsidR="006813BD" w:rsidRDefault="00D12524">
            <w:pPr>
              <w:rPr>
                <w:rStyle w:val="a9"/>
                <w:sz w:val="21"/>
                <w:szCs w:val="22"/>
                <w:lang w:val="en-US"/>
              </w:rPr>
            </w:pPr>
            <w:r>
              <w:rPr>
                <w:rStyle w:val="a9"/>
                <w:rFonts w:hint="eastAsia"/>
                <w:sz w:val="21"/>
                <w:szCs w:val="22"/>
                <w:lang w:val="en-US"/>
              </w:rPr>
              <w:t>Initial emergency</w:t>
            </w:r>
          </w:p>
          <w:p w:rsidR="006813BD" w:rsidRDefault="00D12524">
            <w:pPr>
              <w:rPr>
                <w:rStyle w:val="a9"/>
                <w:sz w:val="21"/>
                <w:szCs w:val="22"/>
                <w:lang w:val="en-US"/>
              </w:rPr>
            </w:pPr>
            <w:r>
              <w:rPr>
                <w:rStyle w:val="a9"/>
                <w:rFonts w:hint="eastAsia"/>
                <w:sz w:val="21"/>
                <w:szCs w:val="22"/>
                <w:lang w:val="en-US"/>
              </w:rPr>
              <w:t>and success</w:t>
            </w:r>
          </w:p>
          <w:p w:rsidR="006813BD" w:rsidRDefault="00D12524">
            <w:pPr>
              <w:rPr>
                <w:rStyle w:val="a9"/>
                <w:sz w:val="21"/>
                <w:szCs w:val="22"/>
                <w:lang w:val="en-US"/>
              </w:rPr>
            </w:pPr>
            <w:r>
              <w:rPr>
                <w:rStyle w:val="a9"/>
                <w:rFonts w:hint="eastAsia"/>
                <w:sz w:val="21"/>
                <w:szCs w:val="22"/>
                <w:lang w:val="en-US"/>
              </w:rPr>
              <w:t>SNPN mode UE:</w:t>
            </w:r>
            <w:r w:rsidR="00C20A68">
              <w:rPr>
                <w:rStyle w:val="a9"/>
                <w:sz w:val="21"/>
                <w:szCs w:val="22"/>
                <w:lang w:val="en-US"/>
              </w:rPr>
              <w:t xml:space="preserve"> </w:t>
            </w:r>
            <w:r>
              <w:rPr>
                <w:rStyle w:val="a9"/>
                <w:rFonts w:hint="eastAsia"/>
                <w:sz w:val="21"/>
                <w:szCs w:val="22"/>
                <w:lang w:val="en-US"/>
              </w:rPr>
              <w:t>Not Initial emergency</w:t>
            </w:r>
          </w:p>
        </w:tc>
        <w:tc>
          <w:tcPr>
            <w:tcW w:w="1893" w:type="dxa"/>
          </w:tcPr>
          <w:p w:rsidR="006813BD" w:rsidRDefault="00D12524">
            <w:r>
              <w:rPr>
                <w:rFonts w:hint="eastAsia"/>
                <w:color w:val="000000" w:themeColor="text1"/>
                <w:lang w:val="en-US"/>
              </w:rPr>
              <w:t>Know if a cell is SNPN only cell</w:t>
            </w:r>
          </w:p>
          <w:p w:rsidR="006813BD" w:rsidRDefault="00D12524">
            <w:r>
              <w:t xml:space="preserve">For CAG UE: </w:t>
            </w:r>
            <w:r>
              <w:rPr>
                <w:rFonts w:hint="eastAsia"/>
                <w:lang w:val="en-US"/>
              </w:rPr>
              <w:t xml:space="preserve">not </w:t>
            </w:r>
            <w:r>
              <w:t>Initial emergency</w:t>
            </w:r>
          </w:p>
          <w:p w:rsidR="006813BD" w:rsidRDefault="00D12524">
            <w:pPr>
              <w:rPr>
                <w:rStyle w:val="a9"/>
                <w:lang w:val="en-US"/>
              </w:rPr>
            </w:pPr>
            <w:r>
              <w:rPr>
                <w:rFonts w:hint="eastAsia"/>
              </w:rPr>
              <w:t>f</w:t>
            </w:r>
            <w:r>
              <w:t>or SNPN mode UE: not initial emergency</w:t>
            </w:r>
          </w:p>
        </w:tc>
      </w:tr>
      <w:tr w:rsidR="006813BD">
        <w:tc>
          <w:tcPr>
            <w:tcW w:w="1737" w:type="dxa"/>
          </w:tcPr>
          <w:p w:rsidR="006813BD" w:rsidRDefault="00D12524">
            <w:r>
              <w:rPr>
                <w:rFonts w:hint="eastAsia"/>
              </w:rPr>
              <w:t>R</w:t>
            </w:r>
            <w:r>
              <w:t>17 non-NPN UE</w:t>
            </w:r>
          </w:p>
        </w:tc>
        <w:tc>
          <w:tcPr>
            <w:tcW w:w="2205" w:type="dxa"/>
          </w:tcPr>
          <w:p w:rsidR="006813BD" w:rsidRDefault="00D12524">
            <w:pPr>
              <w:rPr>
                <w:lang w:val="en-US"/>
              </w:rPr>
            </w:pPr>
            <w:r>
              <w:rPr>
                <w:rFonts w:hint="eastAsia"/>
                <w:lang w:val="en-US"/>
              </w:rPr>
              <w:t>Not know if a cell is PLMN and SNPN shared cell</w:t>
            </w:r>
          </w:p>
          <w:p w:rsidR="006813BD" w:rsidRDefault="00D12524">
            <w:r>
              <w:rPr>
                <w:rFonts w:hint="eastAsia"/>
                <w:lang w:val="en-US"/>
              </w:rPr>
              <w:t>Legacy behavior:</w:t>
            </w:r>
          </w:p>
          <w:p w:rsidR="006813BD" w:rsidRDefault="00D12524">
            <w:r>
              <w:t>Initial emergency</w:t>
            </w:r>
          </w:p>
          <w:p w:rsidR="006813BD" w:rsidRDefault="00D12524">
            <w:pPr>
              <w:rPr>
                <w:lang w:val="en-US"/>
              </w:rPr>
            </w:pPr>
            <w:r>
              <w:t xml:space="preserve">and </w:t>
            </w:r>
            <w:r>
              <w:rPr>
                <w:rFonts w:hint="eastAsia"/>
                <w:lang w:val="en-US"/>
              </w:rPr>
              <w:t>success</w:t>
            </w:r>
          </w:p>
        </w:tc>
        <w:tc>
          <w:tcPr>
            <w:tcW w:w="1971" w:type="dxa"/>
          </w:tcPr>
          <w:p w:rsidR="006813BD" w:rsidRDefault="00D12524">
            <w:r>
              <w:rPr>
                <w:rStyle w:val="a9"/>
                <w:rFonts w:hint="eastAsia"/>
                <w:lang w:val="en-US"/>
              </w:rPr>
              <w:t xml:space="preserve">Legacy behavior: </w:t>
            </w:r>
            <w:r>
              <w:t>Initial emergency</w:t>
            </w:r>
          </w:p>
          <w:p w:rsidR="006813BD" w:rsidRDefault="00D12524">
            <w:r>
              <w:t>and success</w:t>
            </w:r>
          </w:p>
          <w:p w:rsidR="006813BD" w:rsidRDefault="006813BD">
            <w:pPr>
              <w:rPr>
                <w:rStyle w:val="a9"/>
                <w:lang w:val="en-US"/>
              </w:rPr>
            </w:pPr>
          </w:p>
        </w:tc>
        <w:tc>
          <w:tcPr>
            <w:tcW w:w="2049" w:type="dxa"/>
          </w:tcPr>
          <w:p w:rsidR="006813BD" w:rsidRDefault="00D12524">
            <w:r>
              <w:rPr>
                <w:rStyle w:val="a9"/>
                <w:rFonts w:hint="eastAsia"/>
                <w:lang w:val="en-US"/>
              </w:rPr>
              <w:t xml:space="preserve">Legacy behavior: </w:t>
            </w:r>
            <w:r>
              <w:t>Initial emergency</w:t>
            </w:r>
          </w:p>
          <w:p w:rsidR="006813BD" w:rsidRDefault="00D12524">
            <w:r>
              <w:t>and success</w:t>
            </w:r>
          </w:p>
          <w:p w:rsidR="006813BD" w:rsidRDefault="006813BD">
            <w:pPr>
              <w:rPr>
                <w:rStyle w:val="a9"/>
                <w:lang w:val="en-US"/>
              </w:rPr>
            </w:pPr>
          </w:p>
        </w:tc>
        <w:tc>
          <w:tcPr>
            <w:tcW w:w="1893" w:type="dxa"/>
          </w:tcPr>
          <w:p w:rsidR="006813BD" w:rsidRDefault="00D12524">
            <w:pPr>
              <w:rPr>
                <w:rStyle w:val="a9"/>
                <w:lang w:val="en-US"/>
              </w:rPr>
            </w:pPr>
            <w:r>
              <w:rPr>
                <w:rFonts w:hint="eastAsia"/>
                <w:lang w:val="en-US"/>
              </w:rPr>
              <w:t xml:space="preserve">Legacy behavior: not </w:t>
            </w:r>
            <w:r>
              <w:t>Initial emergency</w:t>
            </w:r>
            <w:r>
              <w:rPr>
                <w:rFonts w:hint="eastAsia"/>
                <w:lang w:val="en-US"/>
              </w:rPr>
              <w:t xml:space="preserve"> as the legacy IMS support IE is absent</w:t>
            </w:r>
          </w:p>
        </w:tc>
      </w:tr>
      <w:tr w:rsidR="006813BD">
        <w:tc>
          <w:tcPr>
            <w:tcW w:w="1737" w:type="dxa"/>
          </w:tcPr>
          <w:p w:rsidR="006813BD" w:rsidRDefault="00D12524">
            <w:pPr>
              <w:rPr>
                <w:lang w:val="en-US"/>
              </w:rPr>
            </w:pPr>
            <w:r>
              <w:rPr>
                <w:rFonts w:hint="eastAsia"/>
                <w:lang w:val="en-US"/>
              </w:rPr>
              <w:t>R17 NPN UE</w:t>
            </w:r>
          </w:p>
        </w:tc>
        <w:tc>
          <w:tcPr>
            <w:tcW w:w="2205" w:type="dxa"/>
          </w:tcPr>
          <w:p w:rsidR="006813BD" w:rsidRDefault="00D12524">
            <w:pPr>
              <w:rPr>
                <w:color w:val="000000" w:themeColor="text1"/>
                <w:lang w:val="en-US"/>
              </w:rPr>
            </w:pPr>
            <w:r>
              <w:rPr>
                <w:color w:val="000000" w:themeColor="text1"/>
              </w:rPr>
              <w:t xml:space="preserve">For CAG UE: </w:t>
            </w:r>
            <w:r>
              <w:rPr>
                <w:rFonts w:hint="eastAsia"/>
                <w:color w:val="000000" w:themeColor="text1"/>
                <w:lang w:val="en-US"/>
              </w:rPr>
              <w:t xml:space="preserve">not </w:t>
            </w:r>
            <w:r>
              <w:rPr>
                <w:color w:val="000000" w:themeColor="text1"/>
              </w:rPr>
              <w:t>Initial emergency</w:t>
            </w:r>
            <w:r>
              <w:rPr>
                <w:rFonts w:hint="eastAsia"/>
                <w:color w:val="000000" w:themeColor="text1"/>
                <w:lang w:val="en-US"/>
              </w:rPr>
              <w:t xml:space="preserve"> as the legacy IMS support IE is absent</w:t>
            </w:r>
          </w:p>
          <w:p w:rsidR="006813BD" w:rsidRDefault="00D12524">
            <w:pPr>
              <w:rPr>
                <w:color w:val="FF0000"/>
                <w:lang w:val="en-US"/>
              </w:rPr>
            </w:pPr>
            <w:r>
              <w:rPr>
                <w:rFonts w:hint="eastAsia"/>
              </w:rPr>
              <w:t>f</w:t>
            </w:r>
            <w:r>
              <w:t>or SNPN mode UE:  initial emergency</w:t>
            </w:r>
            <w:r>
              <w:rPr>
                <w:rFonts w:hint="eastAsia"/>
                <w:lang w:val="en-US"/>
              </w:rPr>
              <w:t xml:space="preserve"> and success as the new IMS support IE is present</w:t>
            </w:r>
          </w:p>
        </w:tc>
        <w:tc>
          <w:tcPr>
            <w:tcW w:w="1971" w:type="dxa"/>
          </w:tcPr>
          <w:p w:rsidR="006813BD" w:rsidRDefault="00D12524">
            <w:pPr>
              <w:rPr>
                <w:color w:val="000000" w:themeColor="text1"/>
              </w:rPr>
            </w:pPr>
            <w:r>
              <w:rPr>
                <w:color w:val="000000" w:themeColor="text1"/>
              </w:rPr>
              <w:t>For CAG UE: Initial emergency</w:t>
            </w:r>
          </w:p>
          <w:p w:rsidR="006813BD" w:rsidRDefault="00D12524">
            <w:pPr>
              <w:rPr>
                <w:color w:val="000000" w:themeColor="text1"/>
                <w:lang w:val="en-US"/>
              </w:rPr>
            </w:pPr>
            <w:r>
              <w:rPr>
                <w:color w:val="000000" w:themeColor="text1"/>
              </w:rPr>
              <w:t xml:space="preserve">and </w:t>
            </w:r>
            <w:r>
              <w:rPr>
                <w:rFonts w:hint="eastAsia"/>
                <w:color w:val="000000" w:themeColor="text1"/>
                <w:lang w:val="en-US"/>
              </w:rPr>
              <w:t>success</w:t>
            </w:r>
          </w:p>
          <w:p w:rsidR="006813BD" w:rsidRDefault="00D12524">
            <w:pPr>
              <w:rPr>
                <w:rStyle w:val="a9"/>
                <w:lang w:val="en-US"/>
              </w:rPr>
            </w:pPr>
            <w:r>
              <w:rPr>
                <w:rFonts w:hint="eastAsia"/>
              </w:rPr>
              <w:t>f</w:t>
            </w:r>
            <w:r>
              <w:t xml:space="preserve">or SNPN mode UE: </w:t>
            </w:r>
            <w:r>
              <w:rPr>
                <w:rFonts w:hint="eastAsia"/>
                <w:lang w:val="en-US"/>
              </w:rPr>
              <w:t xml:space="preserve">not </w:t>
            </w:r>
            <w:r>
              <w:t>initial emergency</w:t>
            </w:r>
            <w:r>
              <w:rPr>
                <w:rFonts w:hint="eastAsia"/>
                <w:lang w:val="en-US"/>
              </w:rPr>
              <w:t xml:space="preserve"> as the new IMS support IE is absent</w:t>
            </w:r>
          </w:p>
        </w:tc>
        <w:tc>
          <w:tcPr>
            <w:tcW w:w="2049" w:type="dxa"/>
          </w:tcPr>
          <w:p w:rsidR="006813BD" w:rsidRDefault="00D12524">
            <w:pPr>
              <w:rPr>
                <w:color w:val="000000" w:themeColor="text1"/>
              </w:rPr>
            </w:pPr>
            <w:r>
              <w:rPr>
                <w:color w:val="000000" w:themeColor="text1"/>
              </w:rPr>
              <w:t>For CAG UE: Initial emergency</w:t>
            </w:r>
          </w:p>
          <w:p w:rsidR="006813BD" w:rsidRDefault="00D12524">
            <w:pPr>
              <w:rPr>
                <w:color w:val="000000" w:themeColor="text1"/>
                <w:lang w:val="en-US"/>
              </w:rPr>
            </w:pPr>
            <w:r>
              <w:rPr>
                <w:color w:val="000000" w:themeColor="text1"/>
              </w:rPr>
              <w:t xml:space="preserve">and </w:t>
            </w:r>
            <w:r>
              <w:rPr>
                <w:rFonts w:hint="eastAsia"/>
                <w:color w:val="000000" w:themeColor="text1"/>
                <w:lang w:val="en-US"/>
              </w:rPr>
              <w:t>success</w:t>
            </w:r>
          </w:p>
          <w:p w:rsidR="006813BD" w:rsidRDefault="00D12524">
            <w:pPr>
              <w:rPr>
                <w:rStyle w:val="a9"/>
                <w:lang w:val="en-US"/>
              </w:rPr>
            </w:pPr>
            <w:r>
              <w:rPr>
                <w:rFonts w:hint="eastAsia"/>
              </w:rPr>
              <w:t>f</w:t>
            </w:r>
            <w:r>
              <w:t>or SNPN mode UE: not initial emergency</w:t>
            </w:r>
            <w:r>
              <w:rPr>
                <w:rFonts w:hint="eastAsia"/>
                <w:lang w:val="en-US"/>
              </w:rPr>
              <w:t xml:space="preserve"> as the new IMS support IE is absent</w:t>
            </w:r>
          </w:p>
        </w:tc>
        <w:tc>
          <w:tcPr>
            <w:tcW w:w="1893" w:type="dxa"/>
          </w:tcPr>
          <w:p w:rsidR="006813BD" w:rsidRDefault="00D12524">
            <w:pPr>
              <w:rPr>
                <w:rStyle w:val="a9"/>
                <w:sz w:val="21"/>
                <w:szCs w:val="22"/>
                <w:lang w:val="en-US"/>
              </w:rPr>
            </w:pPr>
            <w:r>
              <w:rPr>
                <w:rStyle w:val="a9"/>
                <w:rFonts w:hint="eastAsia"/>
                <w:sz w:val="21"/>
                <w:szCs w:val="22"/>
                <w:lang w:val="en-US"/>
              </w:rPr>
              <w:t>Initial emergency</w:t>
            </w:r>
          </w:p>
          <w:p w:rsidR="006813BD" w:rsidRDefault="00D12524">
            <w:pPr>
              <w:rPr>
                <w:rStyle w:val="a9"/>
                <w:sz w:val="21"/>
                <w:szCs w:val="22"/>
                <w:lang w:val="en-US"/>
              </w:rPr>
            </w:pPr>
            <w:r>
              <w:rPr>
                <w:rFonts w:hint="eastAsia"/>
                <w:lang w:val="en-US"/>
              </w:rPr>
              <w:t>as the new IMS support IE is present</w:t>
            </w:r>
          </w:p>
          <w:p w:rsidR="006813BD" w:rsidRDefault="00D12524">
            <w:pPr>
              <w:rPr>
                <w:color w:val="000000" w:themeColor="text1"/>
                <w:lang w:val="en-US"/>
              </w:rPr>
            </w:pPr>
            <w:r>
              <w:rPr>
                <w:rFonts w:hint="eastAsia"/>
                <w:color w:val="000000" w:themeColor="text1"/>
                <w:lang w:val="en-US"/>
              </w:rPr>
              <w:t xml:space="preserve"> </w:t>
            </w:r>
          </w:p>
          <w:p w:rsidR="006813BD" w:rsidRDefault="006813BD">
            <w:pPr>
              <w:rPr>
                <w:color w:val="FF0000"/>
                <w:lang w:val="en-US"/>
              </w:rPr>
            </w:pPr>
          </w:p>
        </w:tc>
      </w:tr>
    </w:tbl>
    <w:p w:rsidR="006813BD" w:rsidRDefault="006813BD"/>
    <w:p w:rsidR="006813BD" w:rsidRDefault="00D12524">
      <w:pPr>
        <w:rPr>
          <w:rStyle w:val="a9"/>
          <w:lang w:val="en-US"/>
        </w:rPr>
      </w:pPr>
      <w:r>
        <w:rPr>
          <w:rStyle w:val="a9"/>
          <w:rFonts w:hint="eastAsia"/>
          <w:lang w:val="en-US"/>
        </w:rPr>
        <w:t xml:space="preserve">Based on </w:t>
      </w:r>
      <w:r w:rsidR="00D82693">
        <w:rPr>
          <w:rStyle w:val="a9"/>
          <w:rFonts w:hint="eastAsia"/>
          <w:lang w:val="en-US"/>
        </w:rPr>
        <w:t>the</w:t>
      </w:r>
      <w:r w:rsidR="00D82693">
        <w:rPr>
          <w:rStyle w:val="a9"/>
          <w:lang w:val="en-US"/>
        </w:rPr>
        <w:t xml:space="preserve"> </w:t>
      </w:r>
      <w:r w:rsidR="00D82693">
        <w:rPr>
          <w:rStyle w:val="a9"/>
          <w:rFonts w:hint="eastAsia"/>
          <w:lang w:val="en-US"/>
        </w:rPr>
        <w:t>analysis</w:t>
      </w:r>
      <w:r w:rsidR="00D82693">
        <w:rPr>
          <w:rStyle w:val="a9"/>
          <w:lang w:val="en-US"/>
        </w:rPr>
        <w:t xml:space="preserve"> </w:t>
      </w:r>
      <w:r w:rsidR="00D82693">
        <w:rPr>
          <w:rStyle w:val="a9"/>
          <w:rFonts w:hint="eastAsia"/>
          <w:lang w:val="en-US"/>
        </w:rPr>
        <w:t>in</w:t>
      </w:r>
      <w:r w:rsidR="00D82693">
        <w:rPr>
          <w:rStyle w:val="a9"/>
          <w:lang w:val="en-US"/>
        </w:rPr>
        <w:t xml:space="preserve"> </w:t>
      </w:r>
      <w:r>
        <w:rPr>
          <w:rStyle w:val="a9"/>
          <w:rFonts w:hint="eastAsia"/>
          <w:lang w:val="en-US"/>
        </w:rPr>
        <w:t>the above table</w:t>
      </w:r>
      <w:r w:rsidR="00D82693">
        <w:rPr>
          <w:rStyle w:val="a9"/>
          <w:lang w:val="en-US"/>
        </w:rPr>
        <w:t xml:space="preserve"> 2</w:t>
      </w:r>
      <w:r>
        <w:rPr>
          <w:rStyle w:val="a9"/>
          <w:rFonts w:hint="eastAsia"/>
          <w:lang w:val="en-US"/>
        </w:rPr>
        <w:t>, the following observations can be obtain</w:t>
      </w:r>
      <w:r w:rsidR="00D82693">
        <w:rPr>
          <w:rStyle w:val="a9"/>
          <w:rFonts w:hint="eastAsia"/>
          <w:lang w:val="en-US"/>
        </w:rPr>
        <w:t>ed</w:t>
      </w:r>
      <w:r>
        <w:rPr>
          <w:rStyle w:val="a9"/>
          <w:rFonts w:hint="eastAsia"/>
          <w:lang w:val="en-US"/>
        </w:rPr>
        <w:t xml:space="preserve"> if </w:t>
      </w:r>
      <w:r w:rsidR="00D82693">
        <w:rPr>
          <w:rStyle w:val="a9"/>
          <w:rFonts w:hint="eastAsia"/>
          <w:lang w:val="en-US"/>
        </w:rPr>
        <w:t>a</w:t>
      </w:r>
      <w:r w:rsidR="00D82693">
        <w:rPr>
          <w:rStyle w:val="a9"/>
          <w:lang w:val="en-US"/>
        </w:rPr>
        <w:t xml:space="preserve"> new </w:t>
      </w:r>
      <w:r w:rsidR="00D82693" w:rsidRPr="00D82693">
        <w:rPr>
          <w:rStyle w:val="a9"/>
          <w:rFonts w:hint="eastAsia"/>
          <w:lang w:val="en-US"/>
        </w:rPr>
        <w:t>IE</w:t>
      </w:r>
      <w:r w:rsidR="00D82693" w:rsidRPr="00D82693">
        <w:rPr>
          <w:rStyle w:val="a9"/>
          <w:lang w:val="en-US"/>
        </w:rPr>
        <w:t>(s)</w:t>
      </w:r>
      <w:r w:rsidR="00D82693" w:rsidRPr="00D82693">
        <w:rPr>
          <w:rStyle w:val="a9"/>
          <w:rFonts w:hint="eastAsia"/>
          <w:lang w:val="en-US"/>
        </w:rPr>
        <w:t xml:space="preserve"> indicating the support for IMS emergency for SNPN</w:t>
      </w:r>
      <w:r w:rsidR="00D82693">
        <w:rPr>
          <w:rStyle w:val="a9"/>
          <w:lang w:val="en-US"/>
        </w:rPr>
        <w:t xml:space="preserve"> is introduced.</w:t>
      </w:r>
    </w:p>
    <w:p w:rsidR="006813BD" w:rsidRDefault="00D12524">
      <w:pPr>
        <w:rPr>
          <w:rStyle w:val="a9"/>
          <w:b/>
          <w:bCs/>
          <w:lang w:val="en-US"/>
        </w:rPr>
      </w:pPr>
      <w:r>
        <w:rPr>
          <w:rStyle w:val="a9"/>
          <w:rFonts w:hint="eastAsia"/>
          <w:b/>
          <w:bCs/>
          <w:sz w:val="21"/>
          <w:szCs w:val="22"/>
          <w:lang w:val="en-US"/>
        </w:rPr>
        <w:t>Observation 3: The new IE</w:t>
      </w:r>
      <w:r w:rsidR="00D82693">
        <w:rPr>
          <w:rStyle w:val="a9"/>
          <w:b/>
          <w:bCs/>
          <w:sz w:val="21"/>
          <w:szCs w:val="22"/>
          <w:lang w:val="en-US"/>
        </w:rPr>
        <w:t>(s)</w:t>
      </w:r>
      <w:r>
        <w:rPr>
          <w:rStyle w:val="a9"/>
          <w:rFonts w:hint="eastAsia"/>
          <w:b/>
          <w:bCs/>
          <w:sz w:val="21"/>
          <w:szCs w:val="22"/>
          <w:lang w:val="en-US"/>
        </w:rPr>
        <w:t xml:space="preserve"> indicating the support for IMS emergency for SNPN can avoid that </w:t>
      </w:r>
      <w:r>
        <w:rPr>
          <w:rStyle w:val="a9"/>
          <w:rFonts w:hint="eastAsia"/>
          <w:b/>
          <w:bCs/>
          <w:lang w:val="en-US"/>
        </w:rPr>
        <w:t>UE not operating in SNPN access mode (e.g. R15 UE) to initial unnecessary emergency registration via a SNPN only cell or RAN shared cell with only shared SNPNs support emergency service.</w:t>
      </w:r>
    </w:p>
    <w:p w:rsidR="006813BD" w:rsidRDefault="00D12524">
      <w:pPr>
        <w:rPr>
          <w:rStyle w:val="a9"/>
          <w:b/>
          <w:bCs/>
          <w:lang w:val="en-US"/>
        </w:rPr>
      </w:pPr>
      <w:r>
        <w:rPr>
          <w:rStyle w:val="a9"/>
          <w:rFonts w:hint="eastAsia"/>
          <w:b/>
          <w:bCs/>
          <w:sz w:val="21"/>
          <w:szCs w:val="22"/>
          <w:lang w:val="en-US"/>
        </w:rPr>
        <w:t>Observation 4: The new IE</w:t>
      </w:r>
      <w:r w:rsidR="00D82693">
        <w:rPr>
          <w:rStyle w:val="a9"/>
          <w:b/>
          <w:bCs/>
          <w:sz w:val="21"/>
          <w:szCs w:val="22"/>
          <w:lang w:val="en-US"/>
        </w:rPr>
        <w:t>(s)</w:t>
      </w:r>
      <w:r>
        <w:rPr>
          <w:rStyle w:val="a9"/>
          <w:rFonts w:hint="eastAsia"/>
          <w:b/>
          <w:bCs/>
          <w:sz w:val="21"/>
          <w:szCs w:val="22"/>
          <w:lang w:val="en-US"/>
        </w:rPr>
        <w:t xml:space="preserve"> indicating the support for IMS emergency for SNPN is introduced, </w:t>
      </w:r>
      <w:r>
        <w:rPr>
          <w:rStyle w:val="a9"/>
          <w:rFonts w:hint="eastAsia"/>
          <w:b/>
          <w:bCs/>
          <w:lang w:val="en-US"/>
        </w:rPr>
        <w:t>UE not operating in SNPN access mode (e.g. R15 UE) to initial unnecessary emergency registration via a SNPN only cell or RAN shared cell with only shared SNPNs support emergency service.</w:t>
      </w:r>
    </w:p>
    <w:p w:rsidR="006813BD" w:rsidRDefault="00D12524">
      <w:pPr>
        <w:rPr>
          <w:rStyle w:val="a9"/>
          <w:sz w:val="21"/>
          <w:szCs w:val="22"/>
          <w:lang w:val="en-US"/>
        </w:rPr>
      </w:pPr>
      <w:r>
        <w:rPr>
          <w:rStyle w:val="a9"/>
          <w:rFonts w:hint="eastAsia"/>
          <w:sz w:val="21"/>
          <w:szCs w:val="22"/>
          <w:lang w:val="en-US"/>
        </w:rPr>
        <w:t>Compared with the solution of reusing the existing IMS support indication and the solution of introducing a new IMS support indication</w:t>
      </w:r>
      <w:r w:rsidR="005728CF">
        <w:rPr>
          <w:rStyle w:val="a9"/>
          <w:sz w:val="21"/>
          <w:szCs w:val="22"/>
          <w:lang w:val="en-US"/>
        </w:rPr>
        <w:t xml:space="preserve"> IE</w:t>
      </w:r>
      <w:r w:rsidR="007A3F3E">
        <w:rPr>
          <w:rStyle w:val="a9"/>
          <w:sz w:val="21"/>
          <w:szCs w:val="22"/>
          <w:lang w:val="en-US"/>
        </w:rPr>
        <w:t>(s)</w:t>
      </w:r>
      <w:r>
        <w:rPr>
          <w:rStyle w:val="a9"/>
          <w:rFonts w:hint="eastAsia"/>
          <w:sz w:val="21"/>
          <w:szCs w:val="22"/>
          <w:lang w:val="en-US"/>
        </w:rPr>
        <w:t xml:space="preserve"> for SNPN, the latter one is suggested, which have advantages as shown in observation 3 and observation 4.</w:t>
      </w:r>
    </w:p>
    <w:p w:rsidR="006813BD" w:rsidRDefault="00D12524">
      <w:pPr>
        <w:rPr>
          <w:rStyle w:val="a9"/>
          <w:sz w:val="21"/>
          <w:szCs w:val="22"/>
          <w:lang w:val="en-US"/>
        </w:rPr>
      </w:pPr>
      <w:r>
        <w:rPr>
          <w:rStyle w:val="a9"/>
          <w:rFonts w:hint="eastAsia"/>
          <w:sz w:val="21"/>
          <w:szCs w:val="22"/>
          <w:lang w:val="en-US"/>
        </w:rPr>
        <w:t xml:space="preserve">The next issue is whether the new IMS support indication is cell specific or SNPN specific. </w:t>
      </w:r>
    </w:p>
    <w:p w:rsidR="000401DA" w:rsidRPr="005A7392" w:rsidRDefault="00D12524">
      <w:pPr>
        <w:rPr>
          <w:rStyle w:val="a9"/>
          <w:sz w:val="21"/>
          <w:szCs w:val="22"/>
          <w:lang w:val="en-US"/>
        </w:rPr>
      </w:pPr>
      <w:r>
        <w:rPr>
          <w:rStyle w:val="a9"/>
          <w:rFonts w:hint="eastAsia"/>
          <w:sz w:val="21"/>
          <w:szCs w:val="22"/>
          <w:lang w:val="en-US"/>
        </w:rPr>
        <w:t>Actually, there exists same discussion for PLMN case in Rel-9</w:t>
      </w:r>
      <w:r w:rsidR="000A3672">
        <w:rPr>
          <w:rStyle w:val="a9"/>
          <w:sz w:val="21"/>
          <w:szCs w:val="22"/>
          <w:lang w:val="en-US"/>
        </w:rPr>
        <w:t xml:space="preserve">, which </w:t>
      </w:r>
      <w:r w:rsidR="003A36A7">
        <w:rPr>
          <w:rStyle w:val="a9"/>
          <w:sz w:val="21"/>
          <w:szCs w:val="22"/>
          <w:lang w:val="en-US"/>
        </w:rPr>
        <w:t>spans</w:t>
      </w:r>
      <w:r w:rsidR="000401DA">
        <w:rPr>
          <w:rStyle w:val="a9"/>
          <w:sz w:val="21"/>
          <w:szCs w:val="22"/>
          <w:lang w:val="en-US"/>
        </w:rPr>
        <w:t xml:space="preserve"> from RAN2#</w:t>
      </w:r>
      <w:r w:rsidR="003A36A7">
        <w:rPr>
          <w:rStyle w:val="a9"/>
          <w:sz w:val="21"/>
          <w:szCs w:val="22"/>
          <w:lang w:val="en-US"/>
        </w:rPr>
        <w:t>65bis</w:t>
      </w:r>
      <w:r w:rsidR="00C92FF0">
        <w:rPr>
          <w:rStyle w:val="a9"/>
          <w:sz w:val="21"/>
          <w:szCs w:val="22"/>
          <w:lang w:val="en-US"/>
        </w:rPr>
        <w:t xml:space="preserve"> meeting</w:t>
      </w:r>
      <w:r w:rsidR="000401DA">
        <w:rPr>
          <w:rStyle w:val="a9"/>
          <w:sz w:val="21"/>
          <w:szCs w:val="22"/>
          <w:lang w:val="en-US"/>
        </w:rPr>
        <w:t xml:space="preserve"> to RAN2#68</w:t>
      </w:r>
      <w:r w:rsidR="003A36A7">
        <w:rPr>
          <w:rStyle w:val="a9"/>
          <w:sz w:val="21"/>
          <w:szCs w:val="22"/>
          <w:lang w:val="en-US"/>
        </w:rPr>
        <w:t>bis</w:t>
      </w:r>
      <w:r w:rsidR="000401DA">
        <w:rPr>
          <w:rStyle w:val="a9"/>
          <w:sz w:val="21"/>
          <w:szCs w:val="22"/>
          <w:lang w:val="en-US"/>
        </w:rPr>
        <w:t xml:space="preserve"> meeting</w:t>
      </w:r>
      <w:r>
        <w:rPr>
          <w:rStyle w:val="a9"/>
          <w:rFonts w:hint="eastAsia"/>
          <w:sz w:val="21"/>
          <w:szCs w:val="22"/>
          <w:lang w:val="en-US"/>
        </w:rPr>
        <w:t xml:space="preserve">. Finally, a cell specific </w:t>
      </w:r>
      <w:proofErr w:type="spellStart"/>
      <w:r w:rsidRPr="00217A34">
        <w:rPr>
          <w:rStyle w:val="a9"/>
          <w:rFonts w:hint="eastAsia"/>
          <w:i/>
          <w:sz w:val="21"/>
          <w:szCs w:val="22"/>
          <w:lang w:val="en-US"/>
        </w:rPr>
        <w:t>ims-EmergencySupport</w:t>
      </w:r>
      <w:proofErr w:type="spellEnd"/>
      <w:r>
        <w:rPr>
          <w:rStyle w:val="a9"/>
          <w:rFonts w:hint="eastAsia"/>
          <w:sz w:val="21"/>
          <w:szCs w:val="22"/>
          <w:lang w:val="en-US"/>
        </w:rPr>
        <w:t xml:space="preserve"> IE in SIB1 is introduced to indicate whether the cell supports IMS emergency bearer services for UEs in limited service mode</w:t>
      </w:r>
      <w:r w:rsidR="007F7E9A">
        <w:rPr>
          <w:rStyle w:val="a9"/>
          <w:sz w:val="21"/>
          <w:szCs w:val="22"/>
          <w:lang w:val="en-US"/>
        </w:rPr>
        <w:t xml:space="preserve">, which is </w:t>
      </w:r>
      <w:r w:rsidR="000C6B11">
        <w:rPr>
          <w:rStyle w:val="a9"/>
          <w:rFonts w:hint="eastAsia"/>
          <w:sz w:val="21"/>
          <w:szCs w:val="22"/>
          <w:lang w:val="en-US"/>
        </w:rPr>
        <w:t>supported</w:t>
      </w:r>
      <w:r w:rsidR="007F7E9A">
        <w:rPr>
          <w:rStyle w:val="a9"/>
          <w:sz w:val="21"/>
          <w:szCs w:val="22"/>
          <w:lang w:val="en-US"/>
        </w:rPr>
        <w:t xml:space="preserve"> by CT1 (</w:t>
      </w:r>
      <w:r w:rsidR="000401DA">
        <w:rPr>
          <w:rStyle w:val="a9"/>
          <w:sz w:val="21"/>
          <w:szCs w:val="22"/>
          <w:lang w:val="en-US"/>
        </w:rPr>
        <w:t>please refer to</w:t>
      </w:r>
      <w:r w:rsidR="000401DA" w:rsidRPr="000401DA">
        <w:rPr>
          <w:rStyle w:val="a9"/>
          <w:sz w:val="21"/>
          <w:szCs w:val="22"/>
          <w:lang w:val="en-US"/>
        </w:rPr>
        <w:t xml:space="preserve"> </w:t>
      </w:r>
      <w:r w:rsidR="0030668D">
        <w:rPr>
          <w:rStyle w:val="a9"/>
          <w:sz w:val="21"/>
          <w:szCs w:val="22"/>
          <w:lang w:val="en-US"/>
        </w:rPr>
        <w:t xml:space="preserve">reply LS </w:t>
      </w:r>
      <w:r w:rsidR="000401DA" w:rsidRPr="000401DA">
        <w:rPr>
          <w:rStyle w:val="a9"/>
          <w:sz w:val="21"/>
          <w:szCs w:val="22"/>
          <w:lang w:val="en-US"/>
        </w:rPr>
        <w:t>R2-096302</w:t>
      </w:r>
      <w:r w:rsidR="007F7E9A">
        <w:rPr>
          <w:rStyle w:val="a9"/>
          <w:sz w:val="21"/>
          <w:szCs w:val="22"/>
          <w:lang w:val="en-US"/>
        </w:rPr>
        <w:t>)</w:t>
      </w:r>
      <w:r>
        <w:rPr>
          <w:rStyle w:val="a9"/>
          <w:rFonts w:hint="eastAsia"/>
          <w:sz w:val="21"/>
          <w:szCs w:val="22"/>
          <w:lang w:val="en-US"/>
        </w:rPr>
        <w:t>. For SNPN case, it is suggested to follow the design principle of PLMN</w:t>
      </w:r>
      <w:r w:rsidR="00673A8B">
        <w:rPr>
          <w:rStyle w:val="a9"/>
          <w:sz w:val="21"/>
          <w:szCs w:val="22"/>
          <w:lang w:val="en-US"/>
        </w:rPr>
        <w:t xml:space="preserve"> </w:t>
      </w:r>
      <w:r>
        <w:rPr>
          <w:rStyle w:val="a9"/>
          <w:rFonts w:hint="eastAsia"/>
          <w:sz w:val="21"/>
          <w:szCs w:val="22"/>
          <w:lang w:val="en-US"/>
        </w:rPr>
        <w:t xml:space="preserve">(e.g. cell specific indication) to avoid repetitive </w:t>
      </w:r>
      <w:r w:rsidR="0039501B">
        <w:rPr>
          <w:rStyle w:val="a9"/>
          <w:sz w:val="21"/>
          <w:szCs w:val="22"/>
          <w:lang w:val="en-US"/>
        </w:rPr>
        <w:t xml:space="preserve">and time-consuming </w:t>
      </w:r>
      <w:r>
        <w:rPr>
          <w:rStyle w:val="a9"/>
          <w:rFonts w:hint="eastAsia"/>
          <w:sz w:val="21"/>
          <w:szCs w:val="22"/>
          <w:lang w:val="en-US"/>
        </w:rPr>
        <w:t xml:space="preserve">discussion. </w:t>
      </w:r>
    </w:p>
    <w:p w:rsidR="00575443" w:rsidRDefault="00D12524" w:rsidP="00575443">
      <w:pPr>
        <w:rPr>
          <w:b/>
          <w:szCs w:val="22"/>
          <w:lang w:val="en-US"/>
        </w:rPr>
      </w:pPr>
      <w:r>
        <w:rPr>
          <w:rFonts w:hint="eastAsia"/>
          <w:b/>
        </w:rPr>
        <w:t xml:space="preserve">Proposal </w:t>
      </w:r>
      <w:r w:rsidR="000D3752">
        <w:rPr>
          <w:b/>
        </w:rPr>
        <w:t>6</w:t>
      </w:r>
      <w:r>
        <w:rPr>
          <w:rFonts w:hint="eastAsia"/>
          <w:b/>
        </w:rPr>
        <w:t xml:space="preserve">: A </w:t>
      </w:r>
      <w:r>
        <w:rPr>
          <w:b/>
        </w:rPr>
        <w:t>new cell-specific</w:t>
      </w:r>
      <w:r>
        <w:rPr>
          <w:rFonts w:hint="eastAsia"/>
          <w:b/>
        </w:rPr>
        <w:t xml:space="preserve"> indicator is introduced in SIB1 to indicate</w:t>
      </w:r>
      <w:r w:rsidR="00DD0E20">
        <w:rPr>
          <w:b/>
        </w:rPr>
        <w:t xml:space="preserve"> the support </w:t>
      </w:r>
      <w:r w:rsidR="00D92626">
        <w:rPr>
          <w:b/>
        </w:rPr>
        <w:t>for</w:t>
      </w:r>
      <w:r w:rsidR="00DD0E20">
        <w:rPr>
          <w:b/>
        </w:rPr>
        <w:t xml:space="preserve"> IMS emergency service </w:t>
      </w:r>
      <w:r w:rsidR="00D92626">
        <w:rPr>
          <w:b/>
        </w:rPr>
        <w:t>of</w:t>
      </w:r>
      <w:r w:rsidR="00DD0E20">
        <w:rPr>
          <w:b/>
        </w:rPr>
        <w:t xml:space="preserve"> </w:t>
      </w:r>
      <w:r>
        <w:rPr>
          <w:rFonts w:hint="eastAsia"/>
          <w:b/>
        </w:rPr>
        <w:t>SNPN(s).</w:t>
      </w:r>
      <w:r>
        <w:rPr>
          <w:rFonts w:hint="eastAsia"/>
          <w:b/>
          <w:lang w:val="en-US"/>
        </w:rPr>
        <w:t xml:space="preserve"> </w:t>
      </w:r>
      <w:r>
        <w:rPr>
          <w:rFonts w:hint="eastAsia"/>
          <w:b/>
          <w:szCs w:val="22"/>
          <w:lang w:val="en-US" w:eastAsia="en-GB"/>
        </w:rPr>
        <w:t xml:space="preserve">If absent, IMS emergency call is not supported by the </w:t>
      </w:r>
      <w:r w:rsidR="00DD0E20">
        <w:rPr>
          <w:b/>
          <w:szCs w:val="22"/>
          <w:lang w:val="en-US" w:eastAsia="en-GB"/>
        </w:rPr>
        <w:t>SNPN</w:t>
      </w:r>
      <w:r>
        <w:rPr>
          <w:rFonts w:hint="eastAsia"/>
          <w:b/>
          <w:szCs w:val="22"/>
          <w:lang w:val="en-US" w:eastAsia="en-GB"/>
        </w:rPr>
        <w:t>(s) in the cell for UEs in limited service mode</w:t>
      </w:r>
      <w:r>
        <w:rPr>
          <w:rFonts w:hint="eastAsia"/>
          <w:b/>
          <w:szCs w:val="22"/>
          <w:lang w:val="en-US"/>
        </w:rPr>
        <w:t>.</w:t>
      </w:r>
    </w:p>
    <w:p w:rsidR="006813BD" w:rsidRPr="00EE30FB" w:rsidRDefault="00575443" w:rsidP="00EE30FB">
      <w:pPr>
        <w:rPr>
          <w:b/>
          <w:szCs w:val="22"/>
          <w:lang w:val="en-US"/>
        </w:rPr>
      </w:pPr>
      <w:r w:rsidRPr="00575443">
        <w:rPr>
          <w:rStyle w:val="a9"/>
          <w:rFonts w:hint="eastAsia"/>
          <w:sz w:val="21"/>
          <w:szCs w:val="22"/>
          <w:lang w:val="en-US"/>
        </w:rPr>
        <w:t>In the latest TS 38.331</w:t>
      </w:r>
      <w:r>
        <w:rPr>
          <w:rStyle w:val="a9"/>
          <w:sz w:val="21"/>
          <w:szCs w:val="22"/>
          <w:lang w:val="en-US"/>
        </w:rPr>
        <w:t xml:space="preserve"> as below,</w:t>
      </w:r>
      <w:r w:rsidR="00D12524" w:rsidRPr="00575443">
        <w:rPr>
          <w:rStyle w:val="a9"/>
          <w:rFonts w:hint="eastAsia"/>
          <w:sz w:val="21"/>
          <w:szCs w:val="22"/>
          <w:lang w:val="en-US"/>
        </w:rPr>
        <w:t xml:space="preserve"> the presence of </w:t>
      </w:r>
      <w:proofErr w:type="spellStart"/>
      <w:r w:rsidRPr="00575443">
        <w:rPr>
          <w:rStyle w:val="a9"/>
          <w:rFonts w:hint="eastAsia"/>
          <w:sz w:val="21"/>
          <w:szCs w:val="22"/>
          <w:lang w:val="en-US"/>
        </w:rPr>
        <w:t>ims-EmergencySupport</w:t>
      </w:r>
      <w:proofErr w:type="spellEnd"/>
      <w:r w:rsidRPr="00575443">
        <w:rPr>
          <w:rStyle w:val="a9"/>
          <w:rFonts w:hint="eastAsia"/>
          <w:sz w:val="21"/>
          <w:szCs w:val="22"/>
          <w:lang w:val="en-US"/>
        </w:rPr>
        <w:t xml:space="preserve"> IE </w:t>
      </w:r>
      <w:r w:rsidR="00D12524" w:rsidRPr="00575443">
        <w:rPr>
          <w:rStyle w:val="a9"/>
          <w:rFonts w:hint="eastAsia"/>
          <w:sz w:val="21"/>
          <w:szCs w:val="22"/>
          <w:lang w:val="en-US"/>
        </w:rPr>
        <w:t>indicates the cell support IMS emergency service for UEs in limited service mode, which does not distinguish whether PLMNs of the cell or SNPNs of the cell support emergency service. This does not matter in Release 16 as SNPN does not support emergency service and UE operating in SNPN access mode shall not initial emergency service in R16. But in R17, the field description of this IE shall be modified to only apply to PLMNs.</w:t>
      </w:r>
    </w:p>
    <w:tbl>
      <w:tblPr>
        <w:tblStyle w:val="af3"/>
        <w:tblW w:w="0" w:type="auto"/>
        <w:tblInd w:w="270" w:type="dxa"/>
        <w:tblLook w:val="04A0" w:firstRow="1" w:lastRow="0" w:firstColumn="1" w:lastColumn="0" w:noHBand="0" w:noVBand="1"/>
      </w:tblPr>
      <w:tblGrid>
        <w:gridCol w:w="9359"/>
      </w:tblGrid>
      <w:tr w:rsidR="006813BD">
        <w:tc>
          <w:tcPr>
            <w:tcW w:w="9441" w:type="dxa"/>
          </w:tcPr>
          <w:p w:rsidR="006813BD" w:rsidRDefault="00D12524">
            <w:pPr>
              <w:pStyle w:val="TAL"/>
              <w:rPr>
                <w:rFonts w:eastAsia="宋体"/>
                <w:i/>
                <w:sz w:val="21"/>
                <w:szCs w:val="28"/>
                <w:lang w:val="en-US" w:eastAsia="zh-CN"/>
              </w:rPr>
            </w:pPr>
            <w:proofErr w:type="spellStart"/>
            <w:r>
              <w:rPr>
                <w:i/>
                <w:sz w:val="21"/>
                <w:szCs w:val="28"/>
                <w:lang w:eastAsia="en-GB"/>
              </w:rPr>
              <w:t>ims-EmergencySupport</w:t>
            </w:r>
            <w:proofErr w:type="spellEnd"/>
            <w:r>
              <w:rPr>
                <w:rFonts w:eastAsia="宋体" w:hint="eastAsia"/>
                <w:i/>
                <w:sz w:val="21"/>
                <w:szCs w:val="28"/>
                <w:lang w:val="en-US" w:eastAsia="zh-CN"/>
              </w:rPr>
              <w:t>:</w:t>
            </w:r>
          </w:p>
          <w:p w:rsidR="006813BD" w:rsidRDefault="00D12524">
            <w:pPr>
              <w:pStyle w:val="TF"/>
              <w:jc w:val="both"/>
              <w:rPr>
                <w:rFonts w:ascii="Times New Roman" w:eastAsia="宋体" w:hAnsi="Times New Roman"/>
                <w:b w:val="0"/>
                <w:bCs/>
                <w:sz w:val="22"/>
                <w:szCs w:val="22"/>
                <w:lang w:val="en-US" w:eastAsia="zh-CN"/>
              </w:rPr>
            </w:pPr>
            <w:r>
              <w:rPr>
                <w:b w:val="0"/>
                <w:szCs w:val="22"/>
                <w:lang w:eastAsia="en-GB"/>
              </w:rPr>
              <w:t xml:space="preserve">Indicates </w:t>
            </w:r>
            <w:r>
              <w:rPr>
                <w:b w:val="0"/>
                <w:szCs w:val="22"/>
                <w:highlight w:val="yellow"/>
                <w:lang w:eastAsia="en-GB"/>
              </w:rPr>
              <w:t>whether the cell supports IMS emergency bearer services for UEs in limited service mode</w:t>
            </w:r>
            <w:r>
              <w:rPr>
                <w:b w:val="0"/>
                <w:szCs w:val="22"/>
                <w:lang w:eastAsia="en-GB"/>
              </w:rPr>
              <w:t>. If absent, IMS emergency call is not supported by the network in the cell for UEs in limited service mode.</w:t>
            </w:r>
          </w:p>
        </w:tc>
      </w:tr>
    </w:tbl>
    <w:p w:rsidR="008E593F" w:rsidRDefault="008E593F" w:rsidP="00C3480A">
      <w:pPr>
        <w:rPr>
          <w:b/>
        </w:rPr>
      </w:pPr>
      <w:bookmarkStart w:id="12" w:name="OLE_LINK2"/>
    </w:p>
    <w:p w:rsidR="006813BD" w:rsidRPr="00C3480A" w:rsidRDefault="00D12524" w:rsidP="00C3480A">
      <w:pPr>
        <w:rPr>
          <w:b/>
        </w:rPr>
      </w:pPr>
      <w:r w:rsidRPr="00EE30FB">
        <w:rPr>
          <w:rFonts w:hint="eastAsia"/>
          <w:b/>
        </w:rPr>
        <w:t xml:space="preserve">Proposal </w:t>
      </w:r>
      <w:r w:rsidR="000D3752">
        <w:rPr>
          <w:b/>
        </w:rPr>
        <w:t>7</w:t>
      </w:r>
      <w:r w:rsidRPr="00EE30FB">
        <w:rPr>
          <w:rFonts w:hint="eastAsia"/>
          <w:b/>
        </w:rPr>
        <w:t xml:space="preserve">: Change the field description of </w:t>
      </w:r>
      <w:proofErr w:type="spellStart"/>
      <w:r w:rsidRPr="00EE30FB">
        <w:rPr>
          <w:rFonts w:hint="eastAsia"/>
          <w:b/>
        </w:rPr>
        <w:t>ims-EmergencySupport</w:t>
      </w:r>
      <w:proofErr w:type="spellEnd"/>
      <w:r w:rsidRPr="00EE30FB">
        <w:rPr>
          <w:rFonts w:hint="eastAsia"/>
          <w:b/>
        </w:rPr>
        <w:t xml:space="preserve"> IE into </w:t>
      </w:r>
      <w:r w:rsidRPr="00EE30FB">
        <w:rPr>
          <w:b/>
        </w:rPr>
        <w:t>“</w:t>
      </w:r>
      <w:r w:rsidRPr="00EE30FB">
        <w:rPr>
          <w:rFonts w:hint="eastAsia"/>
          <w:b/>
        </w:rPr>
        <w:t>Indicates whether the PLMN(s) in the cell supports IMS emergency bearer services for UEs in limited service mode. If absent, IMS emergency call is not supported by the PLMN(s) in the cell for UEs in limited service mode</w:t>
      </w:r>
      <w:r w:rsidRPr="00EE30FB">
        <w:rPr>
          <w:b/>
        </w:rPr>
        <w:t>”</w:t>
      </w:r>
      <w:bookmarkEnd w:id="12"/>
      <w:r w:rsidR="00855B9B">
        <w:rPr>
          <w:b/>
        </w:rPr>
        <w:t>.</w:t>
      </w:r>
    </w:p>
    <w:p w:rsidR="006813BD" w:rsidRDefault="00D12524">
      <w:pPr>
        <w:pStyle w:val="1"/>
        <w:spacing w:before="180" w:line="240" w:lineRule="auto"/>
        <w:ind w:left="0" w:firstLine="0"/>
        <w:jc w:val="left"/>
      </w:pPr>
      <w:r>
        <w:t>Conclusions</w:t>
      </w:r>
    </w:p>
    <w:p w:rsidR="006813BD" w:rsidRDefault="00D12524">
      <w:pPr>
        <w:spacing w:afterLines="50" w:line="240" w:lineRule="auto"/>
        <w:jc w:val="left"/>
      </w:pPr>
      <w:r>
        <w:t>Based on the analysis given above, we have the following Observations and Proposals:</w:t>
      </w:r>
    </w:p>
    <w:p w:rsidR="006813BD" w:rsidRDefault="00D12524">
      <w:pPr>
        <w:rPr>
          <w:rStyle w:val="a9"/>
          <w:b/>
          <w:bCs/>
          <w:lang w:val="en-US"/>
        </w:rPr>
      </w:pPr>
      <w:r>
        <w:rPr>
          <w:rStyle w:val="a9"/>
          <w:rFonts w:hint="eastAsia"/>
          <w:b/>
          <w:bCs/>
          <w:lang w:val="en-US"/>
        </w:rPr>
        <w:lastRenderedPageBreak/>
        <w:t>Observation 1: If the existing IMS support IE is reused for SNPN, UE not operating in SNPN access mode (e.g. R15 UE) will initial unnecessary emergency registration via a SNPN only cell or RAN shared cell with only shared SNPNs support emergency service.</w:t>
      </w:r>
    </w:p>
    <w:p w:rsidR="006813BD" w:rsidRDefault="00D12524">
      <w:pPr>
        <w:rPr>
          <w:rStyle w:val="a9"/>
          <w:lang w:val="en-US"/>
        </w:rPr>
      </w:pPr>
      <w:r>
        <w:rPr>
          <w:rStyle w:val="a9"/>
          <w:rFonts w:hint="eastAsia"/>
          <w:b/>
          <w:bCs/>
          <w:lang w:val="en-US"/>
        </w:rPr>
        <w:t>Observation 2: If the existing IMS support IE is reused for SNPN, UE operating in SNPN access mode (e.g. R17 UE) will initial unnecessary emergency registration via RAN shared cell with only shared PLMNs support emergency service</w:t>
      </w:r>
      <w:r>
        <w:rPr>
          <w:rStyle w:val="a9"/>
          <w:rFonts w:hint="eastAsia"/>
          <w:lang w:val="en-US"/>
        </w:rPr>
        <w:t>.</w:t>
      </w:r>
    </w:p>
    <w:p w:rsidR="001D5C92" w:rsidRDefault="001D5C92" w:rsidP="001D5C92">
      <w:pPr>
        <w:rPr>
          <w:rStyle w:val="a9"/>
          <w:b/>
          <w:bCs/>
          <w:lang w:val="en-US"/>
        </w:rPr>
      </w:pPr>
      <w:r>
        <w:rPr>
          <w:rStyle w:val="a9"/>
          <w:rFonts w:hint="eastAsia"/>
          <w:b/>
          <w:bCs/>
          <w:sz w:val="21"/>
          <w:szCs w:val="22"/>
          <w:lang w:val="en-US"/>
        </w:rPr>
        <w:t>Observation 3: The new IE</w:t>
      </w:r>
      <w:r>
        <w:rPr>
          <w:rStyle w:val="a9"/>
          <w:b/>
          <w:bCs/>
          <w:sz w:val="21"/>
          <w:szCs w:val="22"/>
          <w:lang w:val="en-US"/>
        </w:rPr>
        <w:t>(s)</w:t>
      </w:r>
      <w:r>
        <w:rPr>
          <w:rStyle w:val="a9"/>
          <w:rFonts w:hint="eastAsia"/>
          <w:b/>
          <w:bCs/>
          <w:sz w:val="21"/>
          <w:szCs w:val="22"/>
          <w:lang w:val="en-US"/>
        </w:rPr>
        <w:t xml:space="preserve"> indicating the support for IMS emergency for SNPN can avoid that </w:t>
      </w:r>
      <w:r>
        <w:rPr>
          <w:rStyle w:val="a9"/>
          <w:rFonts w:hint="eastAsia"/>
          <w:b/>
          <w:bCs/>
          <w:lang w:val="en-US"/>
        </w:rPr>
        <w:t>UE not operating in SNPN access mode (e.g. R15 UE) to initial unnecessary emergency registration via a SNPN only cell or RAN shared cell with only shared SNPNs support emergency service.</w:t>
      </w:r>
    </w:p>
    <w:p w:rsidR="001D5C92" w:rsidRPr="001D5C92" w:rsidRDefault="001D5C92">
      <w:pPr>
        <w:rPr>
          <w:rStyle w:val="a9"/>
          <w:b/>
          <w:bCs/>
          <w:lang w:val="en-US"/>
        </w:rPr>
      </w:pPr>
      <w:r>
        <w:rPr>
          <w:rStyle w:val="a9"/>
          <w:rFonts w:hint="eastAsia"/>
          <w:b/>
          <w:bCs/>
          <w:sz w:val="21"/>
          <w:szCs w:val="22"/>
          <w:lang w:val="en-US"/>
        </w:rPr>
        <w:t>Observation 4: The new IE</w:t>
      </w:r>
      <w:r>
        <w:rPr>
          <w:rStyle w:val="a9"/>
          <w:b/>
          <w:bCs/>
          <w:sz w:val="21"/>
          <w:szCs w:val="22"/>
          <w:lang w:val="en-US"/>
        </w:rPr>
        <w:t>(s)</w:t>
      </w:r>
      <w:r>
        <w:rPr>
          <w:rStyle w:val="a9"/>
          <w:rFonts w:hint="eastAsia"/>
          <w:b/>
          <w:bCs/>
          <w:sz w:val="21"/>
          <w:szCs w:val="22"/>
          <w:lang w:val="en-US"/>
        </w:rPr>
        <w:t xml:space="preserve"> indicating the support for IMS emergency for SNPN is introduced, </w:t>
      </w:r>
      <w:r>
        <w:rPr>
          <w:rStyle w:val="a9"/>
          <w:rFonts w:hint="eastAsia"/>
          <w:b/>
          <w:bCs/>
          <w:lang w:val="en-US"/>
        </w:rPr>
        <w:t>UE not operating in SNPN access mode (e.g. R15 UE) to initial unnecessary emergency registration via a SNPN only cell or RAN shared cell with only shared SNPNs support emergency service.</w:t>
      </w:r>
    </w:p>
    <w:p w:rsidR="006813BD" w:rsidRDefault="00D12524">
      <w:pPr>
        <w:rPr>
          <w:b/>
          <w:bCs/>
          <w:iCs/>
          <w:szCs w:val="22"/>
          <w:lang w:val="en-US"/>
        </w:rPr>
      </w:pPr>
      <w:r>
        <w:rPr>
          <w:rFonts w:hint="eastAsia"/>
          <w:b/>
          <w:bCs/>
          <w:iCs/>
          <w:szCs w:val="22"/>
          <w:lang w:val="en-US"/>
        </w:rPr>
        <w:t xml:space="preserve">Proposal 1: </w:t>
      </w:r>
      <w:r>
        <w:rPr>
          <w:b/>
          <w:bCs/>
          <w:iCs/>
          <w:szCs w:val="22"/>
          <w:lang w:val="en-US"/>
        </w:rPr>
        <w:t>The S</w:t>
      </w:r>
      <w:r>
        <w:rPr>
          <w:rFonts w:hint="eastAsia"/>
          <w:b/>
          <w:bCs/>
          <w:iCs/>
          <w:szCs w:val="22"/>
          <w:lang w:val="en-US"/>
        </w:rPr>
        <w:t>upport</w:t>
      </w:r>
      <w:r>
        <w:rPr>
          <w:b/>
          <w:bCs/>
          <w:iCs/>
          <w:szCs w:val="22"/>
          <w:lang w:val="en-US"/>
        </w:rPr>
        <w:t xml:space="preserve"> of</w:t>
      </w:r>
      <w:r>
        <w:rPr>
          <w:rFonts w:hint="eastAsia"/>
          <w:b/>
          <w:bCs/>
          <w:iCs/>
          <w:szCs w:val="22"/>
          <w:lang w:val="en-US"/>
        </w:rPr>
        <w:t xml:space="preserve"> IMS voice for SNPN </w:t>
      </w:r>
      <w:r>
        <w:rPr>
          <w:b/>
          <w:bCs/>
          <w:iCs/>
          <w:szCs w:val="22"/>
          <w:lang w:val="en-US"/>
        </w:rPr>
        <w:t>has no RAN2 impact</w:t>
      </w:r>
      <w:r>
        <w:rPr>
          <w:rFonts w:hint="eastAsia"/>
          <w:b/>
          <w:bCs/>
          <w:iCs/>
          <w:szCs w:val="22"/>
          <w:lang w:val="en-US"/>
        </w:rPr>
        <w:t xml:space="preserve">. </w:t>
      </w:r>
    </w:p>
    <w:p w:rsidR="00105DBB" w:rsidRDefault="00105DBB" w:rsidP="00105DBB">
      <w:pPr>
        <w:rPr>
          <w:b/>
          <w:bCs/>
          <w:iCs/>
          <w:szCs w:val="22"/>
          <w:lang w:val="en-US"/>
        </w:rPr>
      </w:pPr>
      <w:bookmarkStart w:id="13" w:name="_Toc502437832"/>
      <w:r>
        <w:rPr>
          <w:rFonts w:hint="eastAsia"/>
          <w:b/>
          <w:bCs/>
          <w:iCs/>
          <w:szCs w:val="22"/>
          <w:lang w:val="en-US"/>
        </w:rPr>
        <w:t xml:space="preserve">Proposal </w:t>
      </w:r>
      <w:r>
        <w:rPr>
          <w:b/>
          <w:bCs/>
          <w:iCs/>
          <w:szCs w:val="22"/>
          <w:lang w:val="en-US"/>
        </w:rPr>
        <w:t>2</w:t>
      </w:r>
      <w:r>
        <w:rPr>
          <w:rFonts w:hint="eastAsia"/>
          <w:b/>
          <w:bCs/>
          <w:iCs/>
          <w:szCs w:val="22"/>
          <w:lang w:val="en-US"/>
        </w:rPr>
        <w:t xml:space="preserve">: </w:t>
      </w:r>
      <w:r>
        <w:rPr>
          <w:b/>
          <w:bCs/>
          <w:iCs/>
          <w:szCs w:val="22"/>
          <w:lang w:val="en-US"/>
        </w:rPr>
        <w:t>C</w:t>
      </w:r>
      <w:r>
        <w:rPr>
          <w:rFonts w:hint="eastAsia"/>
          <w:b/>
          <w:bCs/>
          <w:iCs/>
          <w:szCs w:val="22"/>
          <w:lang w:val="en-US"/>
        </w:rPr>
        <w:t>onfirm</w:t>
      </w:r>
      <w:r>
        <w:rPr>
          <w:b/>
          <w:bCs/>
          <w:iCs/>
          <w:szCs w:val="22"/>
          <w:lang w:val="en-US"/>
        </w:rPr>
        <w:t xml:space="preserve"> </w:t>
      </w:r>
      <w:r>
        <w:rPr>
          <w:rFonts w:hint="eastAsia"/>
          <w:b/>
          <w:bCs/>
          <w:iCs/>
          <w:szCs w:val="22"/>
          <w:lang w:val="en-US"/>
        </w:rPr>
        <w:t>that</w:t>
      </w:r>
      <w:r>
        <w:rPr>
          <w:b/>
          <w:bCs/>
          <w:iCs/>
          <w:szCs w:val="22"/>
          <w:lang w:val="en-US"/>
        </w:rPr>
        <w:t xml:space="preserve"> </w:t>
      </w:r>
      <w:r>
        <w:rPr>
          <w:rFonts w:hint="eastAsia"/>
          <w:b/>
          <w:bCs/>
          <w:iCs/>
          <w:szCs w:val="22"/>
          <w:lang w:val="en-US"/>
        </w:rPr>
        <w:t>there</w:t>
      </w:r>
      <w:r>
        <w:rPr>
          <w:b/>
          <w:bCs/>
          <w:iCs/>
          <w:szCs w:val="22"/>
          <w:lang w:val="en-US"/>
        </w:rPr>
        <w:t xml:space="preserve"> </w:t>
      </w:r>
      <w:r>
        <w:rPr>
          <w:rFonts w:hint="eastAsia"/>
          <w:b/>
          <w:bCs/>
          <w:iCs/>
          <w:szCs w:val="22"/>
          <w:lang w:val="en-US"/>
        </w:rPr>
        <w:t>is</w:t>
      </w:r>
      <w:r>
        <w:rPr>
          <w:b/>
          <w:bCs/>
          <w:iCs/>
          <w:szCs w:val="22"/>
          <w:lang w:val="en-US"/>
        </w:rPr>
        <w:t xml:space="preserve"> </w:t>
      </w:r>
      <w:r>
        <w:rPr>
          <w:rFonts w:hint="eastAsia"/>
          <w:b/>
          <w:bCs/>
          <w:iCs/>
          <w:szCs w:val="22"/>
          <w:lang w:val="en-US"/>
        </w:rPr>
        <w:t>no</w:t>
      </w:r>
      <w:r>
        <w:rPr>
          <w:b/>
          <w:bCs/>
          <w:iCs/>
          <w:szCs w:val="22"/>
          <w:lang w:val="en-US"/>
        </w:rPr>
        <w:t xml:space="preserve"> </w:t>
      </w:r>
      <w:r>
        <w:rPr>
          <w:rFonts w:hint="eastAsia"/>
          <w:b/>
          <w:bCs/>
          <w:iCs/>
          <w:szCs w:val="22"/>
          <w:lang w:val="en-US"/>
        </w:rPr>
        <w:t>support</w:t>
      </w:r>
      <w:r>
        <w:rPr>
          <w:b/>
          <w:bCs/>
          <w:iCs/>
          <w:szCs w:val="22"/>
          <w:lang w:val="en-US"/>
        </w:rPr>
        <w:t xml:space="preserve"> </w:t>
      </w:r>
      <w:r>
        <w:rPr>
          <w:rFonts w:hint="eastAsia"/>
          <w:b/>
          <w:bCs/>
          <w:iCs/>
          <w:szCs w:val="22"/>
          <w:lang w:val="en-US"/>
        </w:rPr>
        <w:t>for</w:t>
      </w:r>
      <w:r>
        <w:rPr>
          <w:b/>
          <w:bCs/>
          <w:iCs/>
          <w:szCs w:val="22"/>
          <w:lang w:val="en-US"/>
        </w:rPr>
        <w:t xml:space="preserve"> </w:t>
      </w:r>
      <w:proofErr w:type="spellStart"/>
      <w:r>
        <w:rPr>
          <w:rFonts w:hint="eastAsia"/>
          <w:b/>
          <w:bCs/>
          <w:iCs/>
          <w:szCs w:val="22"/>
          <w:lang w:val="en-US"/>
        </w:rPr>
        <w:t>eCall</w:t>
      </w:r>
      <w:proofErr w:type="spellEnd"/>
      <w:r>
        <w:rPr>
          <w:b/>
          <w:bCs/>
          <w:iCs/>
          <w:szCs w:val="22"/>
          <w:lang w:val="en-US"/>
        </w:rPr>
        <w:t xml:space="preserve"> </w:t>
      </w:r>
      <w:r>
        <w:rPr>
          <w:rFonts w:hint="eastAsia"/>
          <w:b/>
          <w:bCs/>
          <w:iCs/>
          <w:szCs w:val="22"/>
          <w:lang w:val="en-US"/>
        </w:rPr>
        <w:t>over</w:t>
      </w:r>
      <w:r>
        <w:rPr>
          <w:b/>
          <w:bCs/>
          <w:iCs/>
          <w:szCs w:val="22"/>
          <w:lang w:val="en-US"/>
        </w:rPr>
        <w:t xml:space="preserve"> IMS </w:t>
      </w:r>
      <w:r>
        <w:rPr>
          <w:rFonts w:hint="eastAsia"/>
          <w:b/>
          <w:bCs/>
          <w:iCs/>
          <w:szCs w:val="22"/>
          <w:lang w:val="en-US"/>
        </w:rPr>
        <w:t>for</w:t>
      </w:r>
      <w:r>
        <w:rPr>
          <w:b/>
          <w:bCs/>
          <w:iCs/>
          <w:szCs w:val="22"/>
          <w:lang w:val="en-US"/>
        </w:rPr>
        <w:t xml:space="preserve"> SNPN in this release</w:t>
      </w:r>
      <w:r>
        <w:rPr>
          <w:rFonts w:hint="eastAsia"/>
          <w:b/>
          <w:bCs/>
          <w:iCs/>
          <w:szCs w:val="22"/>
          <w:lang w:val="en-US"/>
        </w:rPr>
        <w:t xml:space="preserve">. </w:t>
      </w:r>
    </w:p>
    <w:p w:rsidR="003507FC" w:rsidRDefault="003507FC" w:rsidP="003507FC">
      <w:pPr>
        <w:rPr>
          <w:b/>
        </w:rPr>
      </w:pPr>
      <w:r>
        <w:rPr>
          <w:b/>
        </w:rPr>
        <w:t>P</w:t>
      </w:r>
      <w:r>
        <w:rPr>
          <w:rFonts w:hint="eastAsia"/>
          <w:b/>
        </w:rPr>
        <w:t>roposal</w:t>
      </w:r>
      <w:r>
        <w:rPr>
          <w:b/>
        </w:rPr>
        <w:t xml:space="preserve"> </w:t>
      </w:r>
      <w:r>
        <w:rPr>
          <w:rFonts w:hint="eastAsia"/>
          <w:b/>
          <w:lang w:val="en-US"/>
        </w:rPr>
        <w:t>3</w:t>
      </w:r>
      <w:r>
        <w:rPr>
          <w:rFonts w:hint="eastAsia"/>
          <w:b/>
        </w:rPr>
        <w:t>：</w:t>
      </w:r>
      <w:r>
        <w:rPr>
          <w:b/>
        </w:rPr>
        <w:t>I</w:t>
      </w:r>
      <w:r>
        <w:rPr>
          <w:rFonts w:hint="eastAsia"/>
          <w:b/>
        </w:rPr>
        <w:t>n</w:t>
      </w:r>
      <w:r>
        <w:rPr>
          <w:b/>
        </w:rPr>
        <w:t xml:space="preserve"> </w:t>
      </w:r>
      <w:r>
        <w:rPr>
          <w:rFonts w:hint="eastAsia"/>
          <w:b/>
        </w:rPr>
        <w:t>limited</w:t>
      </w:r>
      <w:r>
        <w:rPr>
          <w:b/>
        </w:rPr>
        <w:t xml:space="preserve"> </w:t>
      </w:r>
      <w:r>
        <w:rPr>
          <w:rFonts w:hint="eastAsia"/>
          <w:b/>
        </w:rPr>
        <w:t>state,</w:t>
      </w:r>
      <w:r>
        <w:rPr>
          <w:b/>
        </w:rPr>
        <w:t xml:space="preserve"> </w:t>
      </w:r>
      <w:r>
        <w:rPr>
          <w:rFonts w:hint="eastAsia"/>
          <w:b/>
        </w:rPr>
        <w:t>U</w:t>
      </w:r>
      <w:r>
        <w:rPr>
          <w:b/>
        </w:rPr>
        <w:t xml:space="preserve">E not </w:t>
      </w:r>
      <w:r>
        <w:rPr>
          <w:rFonts w:hint="eastAsia"/>
          <w:b/>
        </w:rPr>
        <w:t>operating</w:t>
      </w:r>
      <w:r>
        <w:rPr>
          <w:b/>
        </w:rPr>
        <w:t xml:space="preserve"> </w:t>
      </w:r>
      <w:r>
        <w:rPr>
          <w:rFonts w:hint="eastAsia"/>
          <w:b/>
        </w:rPr>
        <w:t>in</w:t>
      </w:r>
      <w:r>
        <w:rPr>
          <w:b/>
        </w:rPr>
        <w:t xml:space="preserve"> SNPN </w:t>
      </w:r>
      <w:r>
        <w:rPr>
          <w:rFonts w:hint="eastAsia"/>
          <w:b/>
        </w:rPr>
        <w:t>mode</w:t>
      </w:r>
      <w:r>
        <w:rPr>
          <w:b/>
        </w:rPr>
        <w:t xml:space="preserve"> sh</w:t>
      </w:r>
      <w:r w:rsidR="00F6770E">
        <w:rPr>
          <w:b/>
        </w:rPr>
        <w:t>ould</w:t>
      </w:r>
      <w:r>
        <w:rPr>
          <w:b/>
        </w:rPr>
        <w:t xml:space="preserve"> camp on a cell of PLMN supporting emergency services to obtain emergency services</w:t>
      </w:r>
      <w:r>
        <w:rPr>
          <w:rFonts w:hint="eastAsia"/>
          <w:b/>
        </w:rPr>
        <w:t>.</w:t>
      </w:r>
    </w:p>
    <w:p w:rsidR="002C25F7" w:rsidRDefault="002C25F7" w:rsidP="002C25F7">
      <w:pPr>
        <w:rPr>
          <w:b/>
        </w:rPr>
      </w:pPr>
      <w:r>
        <w:rPr>
          <w:b/>
        </w:rPr>
        <w:t>P</w:t>
      </w:r>
      <w:r>
        <w:rPr>
          <w:rFonts w:hint="eastAsia"/>
          <w:b/>
        </w:rPr>
        <w:t>roposal</w:t>
      </w:r>
      <w:r>
        <w:rPr>
          <w:b/>
        </w:rPr>
        <w:t xml:space="preserve"> </w:t>
      </w:r>
      <w:r w:rsidR="001918BC">
        <w:rPr>
          <w:b/>
          <w:lang w:val="en-US"/>
        </w:rPr>
        <w:t>4</w:t>
      </w:r>
      <w:r>
        <w:rPr>
          <w:rFonts w:hint="eastAsia"/>
          <w:b/>
        </w:rPr>
        <w:t>：</w:t>
      </w:r>
      <w:r>
        <w:rPr>
          <w:b/>
        </w:rPr>
        <w:t>I</w:t>
      </w:r>
      <w:r>
        <w:rPr>
          <w:rFonts w:hint="eastAsia"/>
          <w:b/>
        </w:rPr>
        <w:t>n</w:t>
      </w:r>
      <w:r>
        <w:rPr>
          <w:b/>
        </w:rPr>
        <w:t xml:space="preserve"> </w:t>
      </w:r>
      <w:r>
        <w:rPr>
          <w:rFonts w:hint="eastAsia"/>
          <w:b/>
        </w:rPr>
        <w:t>limited</w:t>
      </w:r>
      <w:r>
        <w:rPr>
          <w:b/>
        </w:rPr>
        <w:t xml:space="preserve"> </w:t>
      </w:r>
      <w:r>
        <w:rPr>
          <w:rFonts w:hint="eastAsia"/>
          <w:b/>
        </w:rPr>
        <w:t>state,</w:t>
      </w:r>
      <w:r>
        <w:rPr>
          <w:b/>
        </w:rPr>
        <w:t xml:space="preserve"> </w:t>
      </w:r>
      <w:r>
        <w:rPr>
          <w:rFonts w:hint="eastAsia"/>
          <w:b/>
        </w:rPr>
        <w:t>U</w:t>
      </w:r>
      <w:r>
        <w:rPr>
          <w:b/>
        </w:rPr>
        <w:t xml:space="preserve">E </w:t>
      </w:r>
      <w:r>
        <w:rPr>
          <w:rFonts w:hint="eastAsia"/>
          <w:b/>
        </w:rPr>
        <w:t>operating</w:t>
      </w:r>
      <w:r>
        <w:rPr>
          <w:b/>
        </w:rPr>
        <w:t xml:space="preserve"> </w:t>
      </w:r>
      <w:r>
        <w:rPr>
          <w:rFonts w:hint="eastAsia"/>
          <w:b/>
        </w:rPr>
        <w:t>in</w:t>
      </w:r>
      <w:r>
        <w:rPr>
          <w:b/>
        </w:rPr>
        <w:t xml:space="preserve"> SNPN </w:t>
      </w:r>
      <w:r>
        <w:rPr>
          <w:rFonts w:hint="eastAsia"/>
          <w:b/>
        </w:rPr>
        <w:t>mode</w:t>
      </w:r>
      <w:r>
        <w:rPr>
          <w:b/>
        </w:rPr>
        <w:t xml:space="preserve"> shall </w:t>
      </w:r>
      <w:r w:rsidR="001918BC">
        <w:rPr>
          <w:b/>
        </w:rPr>
        <w:t xml:space="preserve">not </w:t>
      </w:r>
      <w:r>
        <w:rPr>
          <w:b/>
        </w:rPr>
        <w:t>camp on a cell of PLMN supporting emergency services to obtain emergency services</w:t>
      </w:r>
      <w:r>
        <w:rPr>
          <w:rFonts w:hint="eastAsia"/>
          <w:b/>
        </w:rPr>
        <w:t>.</w:t>
      </w:r>
    </w:p>
    <w:p w:rsidR="000D3752" w:rsidRPr="000D3752" w:rsidRDefault="000D3752" w:rsidP="002C25F7">
      <w:pPr>
        <w:rPr>
          <w:b/>
          <w:szCs w:val="22"/>
          <w:lang w:val="en-US" w:eastAsia="en-GB"/>
        </w:rPr>
      </w:pPr>
      <w:r w:rsidRPr="001918BC">
        <w:rPr>
          <w:rFonts w:hint="eastAsia"/>
          <w:b/>
          <w:szCs w:val="22"/>
          <w:lang w:val="en-US" w:eastAsia="en-GB"/>
        </w:rPr>
        <w:t xml:space="preserve">Proposal </w:t>
      </w:r>
      <w:r>
        <w:rPr>
          <w:b/>
          <w:szCs w:val="22"/>
          <w:lang w:val="en-US" w:eastAsia="en-GB"/>
        </w:rPr>
        <w:t>5</w:t>
      </w:r>
      <w:r w:rsidRPr="001918BC">
        <w:rPr>
          <w:rFonts w:hint="eastAsia"/>
          <w:b/>
          <w:szCs w:val="22"/>
          <w:lang w:val="en-US" w:eastAsia="en-GB"/>
        </w:rPr>
        <w:t>: In Any cell selection state, UE in SNPN Access Mode shall attempt to find an acceptable cell of any SNPN to camp on.</w:t>
      </w:r>
    </w:p>
    <w:p w:rsidR="00D92626" w:rsidRDefault="00D92626" w:rsidP="00D92626">
      <w:pPr>
        <w:rPr>
          <w:b/>
          <w:szCs w:val="22"/>
          <w:lang w:val="en-US"/>
        </w:rPr>
      </w:pPr>
      <w:r>
        <w:rPr>
          <w:rFonts w:hint="eastAsia"/>
          <w:b/>
        </w:rPr>
        <w:t xml:space="preserve">Proposal </w:t>
      </w:r>
      <w:r w:rsidR="000D3752">
        <w:rPr>
          <w:b/>
        </w:rPr>
        <w:t>6</w:t>
      </w:r>
      <w:r>
        <w:rPr>
          <w:rFonts w:hint="eastAsia"/>
          <w:b/>
        </w:rPr>
        <w:t xml:space="preserve">: A </w:t>
      </w:r>
      <w:r>
        <w:rPr>
          <w:b/>
        </w:rPr>
        <w:t>new cell-specific</w:t>
      </w:r>
      <w:r>
        <w:rPr>
          <w:rFonts w:hint="eastAsia"/>
          <w:b/>
        </w:rPr>
        <w:t xml:space="preserve"> indicator is introduced in SIB1 to indicate</w:t>
      </w:r>
      <w:r>
        <w:rPr>
          <w:b/>
        </w:rPr>
        <w:t xml:space="preserve"> the support for IMS emergency service of </w:t>
      </w:r>
      <w:r>
        <w:rPr>
          <w:rFonts w:hint="eastAsia"/>
          <w:b/>
        </w:rPr>
        <w:t>SNPN(s).</w:t>
      </w:r>
      <w:r>
        <w:rPr>
          <w:rFonts w:hint="eastAsia"/>
          <w:b/>
          <w:lang w:val="en-US"/>
        </w:rPr>
        <w:t xml:space="preserve"> </w:t>
      </w:r>
      <w:r>
        <w:rPr>
          <w:rFonts w:hint="eastAsia"/>
          <w:b/>
          <w:szCs w:val="22"/>
          <w:lang w:val="en-US" w:eastAsia="en-GB"/>
        </w:rPr>
        <w:t xml:space="preserve">If absent, IMS emergency call is not supported by the </w:t>
      </w:r>
      <w:r>
        <w:rPr>
          <w:b/>
          <w:szCs w:val="22"/>
          <w:lang w:val="en-US" w:eastAsia="en-GB"/>
        </w:rPr>
        <w:t>SNPN</w:t>
      </w:r>
      <w:r>
        <w:rPr>
          <w:rFonts w:hint="eastAsia"/>
          <w:b/>
          <w:szCs w:val="22"/>
          <w:lang w:val="en-US" w:eastAsia="en-GB"/>
        </w:rPr>
        <w:t>(s) in the cell for UEs in limited service mode</w:t>
      </w:r>
      <w:r>
        <w:rPr>
          <w:rFonts w:hint="eastAsia"/>
          <w:b/>
          <w:szCs w:val="22"/>
          <w:lang w:val="en-US"/>
        </w:rPr>
        <w:t>.</w:t>
      </w:r>
    </w:p>
    <w:p w:rsidR="006813BD" w:rsidRDefault="00D12524">
      <w:pPr>
        <w:rPr>
          <w:b/>
        </w:rPr>
      </w:pPr>
      <w:r w:rsidRPr="001918BC">
        <w:rPr>
          <w:rFonts w:hint="eastAsia"/>
          <w:b/>
        </w:rPr>
        <w:t xml:space="preserve">Proposal </w:t>
      </w:r>
      <w:r w:rsidR="000D3752">
        <w:rPr>
          <w:b/>
        </w:rPr>
        <w:t>7</w:t>
      </w:r>
      <w:r w:rsidRPr="001918BC">
        <w:rPr>
          <w:rFonts w:hint="eastAsia"/>
          <w:b/>
        </w:rPr>
        <w:t xml:space="preserve">: Change the field description of </w:t>
      </w:r>
      <w:proofErr w:type="spellStart"/>
      <w:r w:rsidRPr="001918BC">
        <w:rPr>
          <w:rFonts w:hint="eastAsia"/>
          <w:b/>
        </w:rPr>
        <w:t>ims-EmergencySupport</w:t>
      </w:r>
      <w:proofErr w:type="spellEnd"/>
      <w:r w:rsidRPr="001918BC">
        <w:rPr>
          <w:rFonts w:hint="eastAsia"/>
          <w:b/>
        </w:rPr>
        <w:t xml:space="preserve"> IE into </w:t>
      </w:r>
      <w:r w:rsidRPr="001918BC">
        <w:rPr>
          <w:b/>
        </w:rPr>
        <w:t>“</w:t>
      </w:r>
      <w:r w:rsidRPr="001918BC">
        <w:rPr>
          <w:rFonts w:hint="eastAsia"/>
          <w:b/>
        </w:rPr>
        <w:t>Indicates whether the PLMN(s) in the cell supports IMS emergency bearer services for UEs in limited service mode. If absent, IMS emergency call is not supported by the PLMN(s) in the cell for UEs in limited service mode</w:t>
      </w:r>
      <w:r w:rsidRPr="001918BC">
        <w:rPr>
          <w:b/>
        </w:rPr>
        <w:t>”</w:t>
      </w:r>
      <w:r w:rsidR="001918BC">
        <w:rPr>
          <w:b/>
        </w:rPr>
        <w:t>.</w:t>
      </w:r>
    </w:p>
    <w:p w:rsidR="006813BD" w:rsidRDefault="00D12524">
      <w:pPr>
        <w:pStyle w:val="1"/>
        <w:spacing w:before="180" w:line="240" w:lineRule="auto"/>
        <w:ind w:left="0" w:firstLine="0"/>
        <w:jc w:val="left"/>
      </w:pPr>
      <w:r>
        <w:t>Reference</w:t>
      </w:r>
    </w:p>
    <w:bookmarkEnd w:id="13"/>
    <w:p w:rsidR="006813BD" w:rsidRDefault="00D12524">
      <w:pPr>
        <w:numPr>
          <w:ilvl w:val="0"/>
          <w:numId w:val="9"/>
        </w:numPr>
        <w:spacing w:afterLines="50" w:line="240" w:lineRule="auto"/>
        <w:jc w:val="left"/>
        <w:rPr>
          <w:rStyle w:val="af5"/>
          <w:color w:val="auto"/>
          <w:lang w:eastAsia="en-GB"/>
        </w:rPr>
      </w:pPr>
      <w:r>
        <w:t>RP-20</w:t>
      </w:r>
      <w:r>
        <w:rPr>
          <w:rFonts w:hint="eastAsia"/>
          <w:lang w:val="en-US"/>
        </w:rPr>
        <w:t>2</w:t>
      </w:r>
      <w:r>
        <w:t>3</w:t>
      </w:r>
      <w:r>
        <w:rPr>
          <w:rFonts w:hint="eastAsia"/>
          <w:lang w:val="en-US"/>
        </w:rPr>
        <w:t>63</w:t>
      </w:r>
      <w:r>
        <w:t>, “</w:t>
      </w:r>
      <w:r>
        <w:rPr>
          <w:szCs w:val="22"/>
        </w:rPr>
        <w:t xml:space="preserve">Enhancement of </w:t>
      </w:r>
      <w:r>
        <w:rPr>
          <w:rFonts w:hint="eastAsia"/>
          <w:szCs w:val="22"/>
        </w:rPr>
        <w:t>Private</w:t>
      </w:r>
      <w:r>
        <w:rPr>
          <w:szCs w:val="22"/>
        </w:rPr>
        <w:t xml:space="preserve"> N</w:t>
      </w:r>
      <w:r>
        <w:rPr>
          <w:rFonts w:hint="eastAsia"/>
          <w:szCs w:val="22"/>
        </w:rPr>
        <w:t>etwork</w:t>
      </w:r>
      <w:r>
        <w:rPr>
          <w:rFonts w:hint="eastAsia"/>
          <w:szCs w:val="22"/>
          <w:lang w:val="en-US"/>
        </w:rPr>
        <w:t xml:space="preserve"> Support</w:t>
      </w:r>
      <w:r>
        <w:rPr>
          <w:rFonts w:hint="eastAsia"/>
          <w:szCs w:val="22"/>
        </w:rPr>
        <w:t xml:space="preserve"> for </w:t>
      </w:r>
      <w:r>
        <w:rPr>
          <w:rFonts w:hint="eastAsia"/>
          <w:szCs w:val="22"/>
          <w:lang w:val="en-US"/>
        </w:rPr>
        <w:t>NG-RAN</w:t>
      </w:r>
      <w:r>
        <w:rPr>
          <w:szCs w:val="22"/>
        </w:rPr>
        <w:t>”.</w:t>
      </w:r>
    </w:p>
    <w:p w:rsidR="006813BD" w:rsidRDefault="00D12524">
      <w:pPr>
        <w:numPr>
          <w:ilvl w:val="0"/>
          <w:numId w:val="9"/>
        </w:numPr>
        <w:spacing w:afterLines="50" w:line="240" w:lineRule="auto"/>
        <w:jc w:val="left"/>
        <w:rPr>
          <w:rStyle w:val="af5"/>
          <w:color w:val="auto"/>
          <w:lang w:eastAsia="en-GB"/>
        </w:rPr>
      </w:pPr>
      <w:r>
        <w:t>3GPP TR 2</w:t>
      </w:r>
      <w:r>
        <w:rPr>
          <w:rFonts w:hint="eastAsia"/>
          <w:lang w:val="en-US"/>
        </w:rPr>
        <w:t>3</w:t>
      </w:r>
      <w:r>
        <w:t>.</w:t>
      </w:r>
      <w:r>
        <w:rPr>
          <w:rFonts w:hint="eastAsia"/>
          <w:lang w:val="en-US"/>
        </w:rPr>
        <w:t>700-07</w:t>
      </w:r>
      <w:r>
        <w:t>, “Study on enhanced support of non-public networks”</w:t>
      </w:r>
    </w:p>
    <w:sectPr w:rsidR="006813BD">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12AF" w:rsidRDefault="007A12AF">
      <w:pPr>
        <w:spacing w:after="0" w:line="240" w:lineRule="auto"/>
      </w:pPr>
      <w:r>
        <w:separator/>
      </w:r>
    </w:p>
  </w:endnote>
  <w:endnote w:type="continuationSeparator" w:id="0">
    <w:p w:rsidR="007A12AF" w:rsidRDefault="007A12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3BD" w:rsidRDefault="00D12524">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12AF" w:rsidRDefault="007A12AF">
      <w:pPr>
        <w:spacing w:after="0" w:line="240" w:lineRule="auto"/>
      </w:pPr>
      <w:r>
        <w:separator/>
      </w:r>
    </w:p>
  </w:footnote>
  <w:footnote w:type="continuationSeparator" w:id="0">
    <w:p w:rsidR="007A12AF" w:rsidRDefault="007A12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1FA5648"/>
    <w:multiLevelType w:val="multilevel"/>
    <w:tmpl w:val="11FA56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7"/>
  </w:num>
  <w:num w:numId="4">
    <w:abstractNumId w:val="4"/>
  </w:num>
  <w:num w:numId="5">
    <w:abstractNumId w:val="5"/>
  </w:num>
  <w:num w:numId="6">
    <w:abstractNumId w:val="8"/>
  </w:num>
  <w:num w:numId="7">
    <w:abstractNumId w:val="3"/>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clean"/>
  <w:defaultTabStop w:val="420"/>
  <w:drawingGridVerticalSpacing w:val="200"/>
  <w:noPunctuationKerning/>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AEF"/>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1DA"/>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7F8"/>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166"/>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2"/>
    <w:rsid w:val="000A367D"/>
    <w:rsid w:val="000A3746"/>
    <w:rsid w:val="000A42C3"/>
    <w:rsid w:val="000A4393"/>
    <w:rsid w:val="000A46A7"/>
    <w:rsid w:val="000A475D"/>
    <w:rsid w:val="000A4EC4"/>
    <w:rsid w:val="000A5645"/>
    <w:rsid w:val="000A68BB"/>
    <w:rsid w:val="000A6924"/>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9BF"/>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B11"/>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752"/>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2BA8"/>
    <w:rsid w:val="000E37B9"/>
    <w:rsid w:val="000E3DF2"/>
    <w:rsid w:val="000E3E39"/>
    <w:rsid w:val="000E4363"/>
    <w:rsid w:val="000E47D2"/>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50E"/>
    <w:rsid w:val="0010083D"/>
    <w:rsid w:val="001014E0"/>
    <w:rsid w:val="001014E4"/>
    <w:rsid w:val="0010161E"/>
    <w:rsid w:val="0010165C"/>
    <w:rsid w:val="00101B49"/>
    <w:rsid w:val="00101C70"/>
    <w:rsid w:val="001021B0"/>
    <w:rsid w:val="0010283B"/>
    <w:rsid w:val="00102A80"/>
    <w:rsid w:val="00102FDE"/>
    <w:rsid w:val="00103483"/>
    <w:rsid w:val="001036A0"/>
    <w:rsid w:val="0010370E"/>
    <w:rsid w:val="001038D8"/>
    <w:rsid w:val="001041B8"/>
    <w:rsid w:val="00104E02"/>
    <w:rsid w:val="001051CC"/>
    <w:rsid w:val="001058D2"/>
    <w:rsid w:val="00105DBB"/>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17A"/>
    <w:rsid w:val="00141F63"/>
    <w:rsid w:val="0014223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217"/>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DFB"/>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8BC"/>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74C"/>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5C92"/>
    <w:rsid w:val="001D6315"/>
    <w:rsid w:val="001D665D"/>
    <w:rsid w:val="001D691C"/>
    <w:rsid w:val="001D6920"/>
    <w:rsid w:val="001D69F0"/>
    <w:rsid w:val="001D6EB5"/>
    <w:rsid w:val="001D7676"/>
    <w:rsid w:val="001D7D0B"/>
    <w:rsid w:val="001E00C5"/>
    <w:rsid w:val="001E01A9"/>
    <w:rsid w:val="001E01C7"/>
    <w:rsid w:val="001E0642"/>
    <w:rsid w:val="001E0CD2"/>
    <w:rsid w:val="001E102C"/>
    <w:rsid w:val="001E1066"/>
    <w:rsid w:val="001E1083"/>
    <w:rsid w:val="001E1202"/>
    <w:rsid w:val="001E1685"/>
    <w:rsid w:val="001E1733"/>
    <w:rsid w:val="001E196B"/>
    <w:rsid w:val="001E1A5A"/>
    <w:rsid w:val="001E2038"/>
    <w:rsid w:val="001E2F41"/>
    <w:rsid w:val="001E4112"/>
    <w:rsid w:val="001E42F9"/>
    <w:rsid w:val="001E444F"/>
    <w:rsid w:val="001E4904"/>
    <w:rsid w:val="001E49C4"/>
    <w:rsid w:val="001E56CA"/>
    <w:rsid w:val="001E594F"/>
    <w:rsid w:val="001E5BD2"/>
    <w:rsid w:val="001E5E4F"/>
    <w:rsid w:val="001E62AB"/>
    <w:rsid w:val="001E6B42"/>
    <w:rsid w:val="001E6C0B"/>
    <w:rsid w:val="001E6F79"/>
    <w:rsid w:val="001E6FF3"/>
    <w:rsid w:val="001E7E61"/>
    <w:rsid w:val="001F0299"/>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9CB"/>
    <w:rsid w:val="001F74FB"/>
    <w:rsid w:val="001F7657"/>
    <w:rsid w:val="001F7951"/>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A34"/>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4FE"/>
    <w:rsid w:val="002636F5"/>
    <w:rsid w:val="00263C7C"/>
    <w:rsid w:val="00264157"/>
    <w:rsid w:val="00264B65"/>
    <w:rsid w:val="00265032"/>
    <w:rsid w:val="0026517F"/>
    <w:rsid w:val="002651DC"/>
    <w:rsid w:val="0026533C"/>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1C3"/>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5F7"/>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668D"/>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4C1"/>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BB1"/>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7F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6CE"/>
    <w:rsid w:val="00373A0C"/>
    <w:rsid w:val="00373B63"/>
    <w:rsid w:val="00373F29"/>
    <w:rsid w:val="00374BBE"/>
    <w:rsid w:val="003759B4"/>
    <w:rsid w:val="00375B43"/>
    <w:rsid w:val="00376A04"/>
    <w:rsid w:val="003773F3"/>
    <w:rsid w:val="003779E6"/>
    <w:rsid w:val="00377F87"/>
    <w:rsid w:val="00380296"/>
    <w:rsid w:val="00380947"/>
    <w:rsid w:val="00380A7B"/>
    <w:rsid w:val="00380CAD"/>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01B"/>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6A7"/>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22A"/>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B40"/>
    <w:rsid w:val="00402E78"/>
    <w:rsid w:val="004033CD"/>
    <w:rsid w:val="00403E2A"/>
    <w:rsid w:val="004045C6"/>
    <w:rsid w:val="00404D97"/>
    <w:rsid w:val="004058AA"/>
    <w:rsid w:val="00405A78"/>
    <w:rsid w:val="00405A7D"/>
    <w:rsid w:val="00406289"/>
    <w:rsid w:val="0040655D"/>
    <w:rsid w:val="0040685A"/>
    <w:rsid w:val="00407319"/>
    <w:rsid w:val="0040757A"/>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3803"/>
    <w:rsid w:val="0047391F"/>
    <w:rsid w:val="00474104"/>
    <w:rsid w:val="00474332"/>
    <w:rsid w:val="0047437A"/>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43E"/>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6B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6EB3"/>
    <w:rsid w:val="00516FED"/>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BD"/>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50D"/>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CF"/>
    <w:rsid w:val="005728E1"/>
    <w:rsid w:val="00573195"/>
    <w:rsid w:val="00573971"/>
    <w:rsid w:val="00573C0E"/>
    <w:rsid w:val="00573D82"/>
    <w:rsid w:val="00573E9B"/>
    <w:rsid w:val="00574D38"/>
    <w:rsid w:val="00575212"/>
    <w:rsid w:val="00575443"/>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CC7"/>
    <w:rsid w:val="00582D24"/>
    <w:rsid w:val="00582E1E"/>
    <w:rsid w:val="00583393"/>
    <w:rsid w:val="00583599"/>
    <w:rsid w:val="00583B51"/>
    <w:rsid w:val="00583B92"/>
    <w:rsid w:val="00583E1C"/>
    <w:rsid w:val="00585219"/>
    <w:rsid w:val="005856A5"/>
    <w:rsid w:val="005859AF"/>
    <w:rsid w:val="005860EB"/>
    <w:rsid w:val="0058658E"/>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92"/>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A4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5F05"/>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27A19"/>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5D44"/>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3B9"/>
    <w:rsid w:val="0065649C"/>
    <w:rsid w:val="006564A4"/>
    <w:rsid w:val="006564C7"/>
    <w:rsid w:val="00656628"/>
    <w:rsid w:val="00656864"/>
    <w:rsid w:val="00656878"/>
    <w:rsid w:val="00656DD8"/>
    <w:rsid w:val="00656FA7"/>
    <w:rsid w:val="00657563"/>
    <w:rsid w:val="00657D39"/>
    <w:rsid w:val="00660C97"/>
    <w:rsid w:val="00660D5E"/>
    <w:rsid w:val="00660DCD"/>
    <w:rsid w:val="00660FBB"/>
    <w:rsid w:val="006613FE"/>
    <w:rsid w:val="00661646"/>
    <w:rsid w:val="00661B0E"/>
    <w:rsid w:val="00661B43"/>
    <w:rsid w:val="00661B9E"/>
    <w:rsid w:val="00661DC5"/>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3A8B"/>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3BD"/>
    <w:rsid w:val="006814D8"/>
    <w:rsid w:val="00681536"/>
    <w:rsid w:val="006815AF"/>
    <w:rsid w:val="00681879"/>
    <w:rsid w:val="00681946"/>
    <w:rsid w:val="00681F89"/>
    <w:rsid w:val="0068295B"/>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48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71F"/>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6D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6D7"/>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00"/>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9D8"/>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3E24"/>
    <w:rsid w:val="00724373"/>
    <w:rsid w:val="007243E2"/>
    <w:rsid w:val="00724477"/>
    <w:rsid w:val="007244DB"/>
    <w:rsid w:val="00724C49"/>
    <w:rsid w:val="00724DE2"/>
    <w:rsid w:val="00724E68"/>
    <w:rsid w:val="0072567F"/>
    <w:rsid w:val="00725D0A"/>
    <w:rsid w:val="00725EB3"/>
    <w:rsid w:val="007262D6"/>
    <w:rsid w:val="007263BE"/>
    <w:rsid w:val="007268C8"/>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12AF"/>
    <w:rsid w:val="007A2895"/>
    <w:rsid w:val="007A2CCA"/>
    <w:rsid w:val="007A2D89"/>
    <w:rsid w:val="007A3750"/>
    <w:rsid w:val="007A3755"/>
    <w:rsid w:val="007A3DE1"/>
    <w:rsid w:val="007A3F3E"/>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7F7E9A"/>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594"/>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0EF"/>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B9B"/>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B7F12"/>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1FA4"/>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93F"/>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05C"/>
    <w:rsid w:val="008F309C"/>
    <w:rsid w:val="008F35F8"/>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A4"/>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DA0"/>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85F"/>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032"/>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9EE"/>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08E"/>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B3B"/>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1E0"/>
    <w:rsid w:val="00A854C4"/>
    <w:rsid w:val="00A86365"/>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73B"/>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0D1C"/>
    <w:rsid w:val="00AD1100"/>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4BBF"/>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700"/>
    <w:rsid w:val="00B1581F"/>
    <w:rsid w:val="00B158EA"/>
    <w:rsid w:val="00B163A0"/>
    <w:rsid w:val="00B16645"/>
    <w:rsid w:val="00B167D1"/>
    <w:rsid w:val="00B170C9"/>
    <w:rsid w:val="00B17226"/>
    <w:rsid w:val="00B1763F"/>
    <w:rsid w:val="00B1764A"/>
    <w:rsid w:val="00B17D65"/>
    <w:rsid w:val="00B20215"/>
    <w:rsid w:val="00B2041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D09"/>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6DFF"/>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74F"/>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A6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80A"/>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76E"/>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FF0"/>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1FF"/>
    <w:rsid w:val="00CA181B"/>
    <w:rsid w:val="00CA1DB7"/>
    <w:rsid w:val="00CA2327"/>
    <w:rsid w:val="00CA25C2"/>
    <w:rsid w:val="00CA2808"/>
    <w:rsid w:val="00CA2860"/>
    <w:rsid w:val="00CA28FA"/>
    <w:rsid w:val="00CA2AD8"/>
    <w:rsid w:val="00CA2B54"/>
    <w:rsid w:val="00CA2D14"/>
    <w:rsid w:val="00CA34E6"/>
    <w:rsid w:val="00CA3C2D"/>
    <w:rsid w:val="00CA3D93"/>
    <w:rsid w:val="00CA3EA2"/>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3F1"/>
    <w:rsid w:val="00CB0596"/>
    <w:rsid w:val="00CB0CD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0A69"/>
    <w:rsid w:val="00CC1135"/>
    <w:rsid w:val="00CC13F0"/>
    <w:rsid w:val="00CC1453"/>
    <w:rsid w:val="00CC3143"/>
    <w:rsid w:val="00CC33C3"/>
    <w:rsid w:val="00CC437A"/>
    <w:rsid w:val="00CC45A1"/>
    <w:rsid w:val="00CC5200"/>
    <w:rsid w:val="00CC5975"/>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524"/>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6C7"/>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693"/>
    <w:rsid w:val="00D82935"/>
    <w:rsid w:val="00D82EA1"/>
    <w:rsid w:val="00D830E2"/>
    <w:rsid w:val="00D8355D"/>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2626"/>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7B7"/>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66B"/>
    <w:rsid w:val="00DC773C"/>
    <w:rsid w:val="00DC785E"/>
    <w:rsid w:val="00DD05EA"/>
    <w:rsid w:val="00DD0899"/>
    <w:rsid w:val="00DD0C77"/>
    <w:rsid w:val="00DD0E20"/>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A2"/>
    <w:rsid w:val="00DE00D1"/>
    <w:rsid w:val="00DE0CB9"/>
    <w:rsid w:val="00DE1776"/>
    <w:rsid w:val="00DE1C8F"/>
    <w:rsid w:val="00DE1D12"/>
    <w:rsid w:val="00DE21D6"/>
    <w:rsid w:val="00DE2241"/>
    <w:rsid w:val="00DE25F5"/>
    <w:rsid w:val="00DE27FE"/>
    <w:rsid w:val="00DE2A2E"/>
    <w:rsid w:val="00DE2D02"/>
    <w:rsid w:val="00DE2DD0"/>
    <w:rsid w:val="00DE32AE"/>
    <w:rsid w:val="00DE39D5"/>
    <w:rsid w:val="00DE3A14"/>
    <w:rsid w:val="00DE3FCC"/>
    <w:rsid w:val="00DE46BE"/>
    <w:rsid w:val="00DE495C"/>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43B8"/>
    <w:rsid w:val="00E0515D"/>
    <w:rsid w:val="00E05200"/>
    <w:rsid w:val="00E0556E"/>
    <w:rsid w:val="00E05966"/>
    <w:rsid w:val="00E05CF4"/>
    <w:rsid w:val="00E05F8A"/>
    <w:rsid w:val="00E05FE1"/>
    <w:rsid w:val="00E064DB"/>
    <w:rsid w:val="00E07930"/>
    <w:rsid w:val="00E07A26"/>
    <w:rsid w:val="00E07EA4"/>
    <w:rsid w:val="00E104D7"/>
    <w:rsid w:val="00E10734"/>
    <w:rsid w:val="00E10B91"/>
    <w:rsid w:val="00E10CCC"/>
    <w:rsid w:val="00E1142A"/>
    <w:rsid w:val="00E115CC"/>
    <w:rsid w:val="00E11F20"/>
    <w:rsid w:val="00E122C6"/>
    <w:rsid w:val="00E125B8"/>
    <w:rsid w:val="00E12C80"/>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568"/>
    <w:rsid w:val="00E46D2D"/>
    <w:rsid w:val="00E47AAE"/>
    <w:rsid w:val="00E47DFF"/>
    <w:rsid w:val="00E47E38"/>
    <w:rsid w:val="00E5079F"/>
    <w:rsid w:val="00E50E12"/>
    <w:rsid w:val="00E50E54"/>
    <w:rsid w:val="00E514F8"/>
    <w:rsid w:val="00E515B8"/>
    <w:rsid w:val="00E51669"/>
    <w:rsid w:val="00E51BD7"/>
    <w:rsid w:val="00E51C0A"/>
    <w:rsid w:val="00E51DCF"/>
    <w:rsid w:val="00E5250D"/>
    <w:rsid w:val="00E5268C"/>
    <w:rsid w:val="00E52A62"/>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6009"/>
    <w:rsid w:val="00EB6110"/>
    <w:rsid w:val="00EB6A09"/>
    <w:rsid w:val="00EB71C0"/>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4D4F"/>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0FB"/>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5E85"/>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839"/>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83A"/>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70E"/>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20"/>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744D7"/>
    <w:rsid w:val="01A97A2E"/>
    <w:rsid w:val="0203242C"/>
    <w:rsid w:val="021F67CC"/>
    <w:rsid w:val="02AC1B94"/>
    <w:rsid w:val="02AE3F66"/>
    <w:rsid w:val="032B2F66"/>
    <w:rsid w:val="03560B79"/>
    <w:rsid w:val="03A74D4B"/>
    <w:rsid w:val="03E044A8"/>
    <w:rsid w:val="04226897"/>
    <w:rsid w:val="04431B86"/>
    <w:rsid w:val="04823148"/>
    <w:rsid w:val="04985200"/>
    <w:rsid w:val="049968CB"/>
    <w:rsid w:val="04A94C14"/>
    <w:rsid w:val="04AA6A08"/>
    <w:rsid w:val="04C60B0B"/>
    <w:rsid w:val="051C7A2A"/>
    <w:rsid w:val="0533399F"/>
    <w:rsid w:val="054D6269"/>
    <w:rsid w:val="055C5CD5"/>
    <w:rsid w:val="05906184"/>
    <w:rsid w:val="05B16C7E"/>
    <w:rsid w:val="05C91DAE"/>
    <w:rsid w:val="06266371"/>
    <w:rsid w:val="0673202C"/>
    <w:rsid w:val="06EF4D9C"/>
    <w:rsid w:val="07206AB6"/>
    <w:rsid w:val="07232EFF"/>
    <w:rsid w:val="07380B36"/>
    <w:rsid w:val="07896374"/>
    <w:rsid w:val="07896A53"/>
    <w:rsid w:val="07897BFF"/>
    <w:rsid w:val="079D54A8"/>
    <w:rsid w:val="07BA5228"/>
    <w:rsid w:val="07FC69EE"/>
    <w:rsid w:val="08DD259F"/>
    <w:rsid w:val="09414A36"/>
    <w:rsid w:val="09B46239"/>
    <w:rsid w:val="0A1C520B"/>
    <w:rsid w:val="0A271776"/>
    <w:rsid w:val="0A4D0E9A"/>
    <w:rsid w:val="0AA566E5"/>
    <w:rsid w:val="0AA6067B"/>
    <w:rsid w:val="0B325751"/>
    <w:rsid w:val="0B4B0B3B"/>
    <w:rsid w:val="0B540C9B"/>
    <w:rsid w:val="0BA65FE0"/>
    <w:rsid w:val="0BEF63AB"/>
    <w:rsid w:val="0C1B4ECD"/>
    <w:rsid w:val="0C9F134E"/>
    <w:rsid w:val="0D0F4F75"/>
    <w:rsid w:val="0D171609"/>
    <w:rsid w:val="0DEC0945"/>
    <w:rsid w:val="0E440145"/>
    <w:rsid w:val="0EC56ECA"/>
    <w:rsid w:val="0F4E44CD"/>
    <w:rsid w:val="0F5775DB"/>
    <w:rsid w:val="0F6A7CBC"/>
    <w:rsid w:val="0F7B1A4D"/>
    <w:rsid w:val="0FE645EA"/>
    <w:rsid w:val="0FF8365F"/>
    <w:rsid w:val="102F6227"/>
    <w:rsid w:val="110D3904"/>
    <w:rsid w:val="117D1A87"/>
    <w:rsid w:val="11BA0E40"/>
    <w:rsid w:val="11E17277"/>
    <w:rsid w:val="1238109D"/>
    <w:rsid w:val="125C3EE9"/>
    <w:rsid w:val="13122510"/>
    <w:rsid w:val="136718F6"/>
    <w:rsid w:val="13B96A87"/>
    <w:rsid w:val="14077917"/>
    <w:rsid w:val="142A184C"/>
    <w:rsid w:val="14A12C33"/>
    <w:rsid w:val="14F9487B"/>
    <w:rsid w:val="14FD5FBA"/>
    <w:rsid w:val="150632C4"/>
    <w:rsid w:val="15CA0A23"/>
    <w:rsid w:val="15D00104"/>
    <w:rsid w:val="16460857"/>
    <w:rsid w:val="16CD498B"/>
    <w:rsid w:val="17336450"/>
    <w:rsid w:val="179A5D66"/>
    <w:rsid w:val="17B424AD"/>
    <w:rsid w:val="17D5696B"/>
    <w:rsid w:val="17F33C1A"/>
    <w:rsid w:val="195B4570"/>
    <w:rsid w:val="19661500"/>
    <w:rsid w:val="1A0B382C"/>
    <w:rsid w:val="1A1F5094"/>
    <w:rsid w:val="1AFB1BE7"/>
    <w:rsid w:val="1B333083"/>
    <w:rsid w:val="1B59246F"/>
    <w:rsid w:val="1BD345A9"/>
    <w:rsid w:val="1BFB65D3"/>
    <w:rsid w:val="1C0320FA"/>
    <w:rsid w:val="1C386B15"/>
    <w:rsid w:val="1C6B4A84"/>
    <w:rsid w:val="1CBD4087"/>
    <w:rsid w:val="1D467A4D"/>
    <w:rsid w:val="1D905404"/>
    <w:rsid w:val="1D95703E"/>
    <w:rsid w:val="1DAB203C"/>
    <w:rsid w:val="1DFF7057"/>
    <w:rsid w:val="1E081995"/>
    <w:rsid w:val="1E243F76"/>
    <w:rsid w:val="1E5F1D1B"/>
    <w:rsid w:val="1E884EC9"/>
    <w:rsid w:val="1EA2377C"/>
    <w:rsid w:val="1F5117C5"/>
    <w:rsid w:val="1FAA5C0B"/>
    <w:rsid w:val="1FB476C5"/>
    <w:rsid w:val="200E4D69"/>
    <w:rsid w:val="20271D83"/>
    <w:rsid w:val="20754C4E"/>
    <w:rsid w:val="213C1D18"/>
    <w:rsid w:val="213E5589"/>
    <w:rsid w:val="215F2B11"/>
    <w:rsid w:val="218C75F9"/>
    <w:rsid w:val="21A6528A"/>
    <w:rsid w:val="22552A5A"/>
    <w:rsid w:val="22855A55"/>
    <w:rsid w:val="234962C7"/>
    <w:rsid w:val="235C4321"/>
    <w:rsid w:val="23A81953"/>
    <w:rsid w:val="24060709"/>
    <w:rsid w:val="241015AB"/>
    <w:rsid w:val="247018CD"/>
    <w:rsid w:val="254931B9"/>
    <w:rsid w:val="256A0A42"/>
    <w:rsid w:val="259220C0"/>
    <w:rsid w:val="25A12389"/>
    <w:rsid w:val="25E9766E"/>
    <w:rsid w:val="261E75BC"/>
    <w:rsid w:val="26886F91"/>
    <w:rsid w:val="26892DAB"/>
    <w:rsid w:val="26C22163"/>
    <w:rsid w:val="270D05D3"/>
    <w:rsid w:val="270F41D3"/>
    <w:rsid w:val="272B5AE0"/>
    <w:rsid w:val="27CE442D"/>
    <w:rsid w:val="28206569"/>
    <w:rsid w:val="28736493"/>
    <w:rsid w:val="2876488B"/>
    <w:rsid w:val="288A4C3F"/>
    <w:rsid w:val="28923D32"/>
    <w:rsid w:val="28DE3F82"/>
    <w:rsid w:val="2930699E"/>
    <w:rsid w:val="293D21E8"/>
    <w:rsid w:val="29613F65"/>
    <w:rsid w:val="29753518"/>
    <w:rsid w:val="29DE305B"/>
    <w:rsid w:val="29EA7B33"/>
    <w:rsid w:val="29FF7DAC"/>
    <w:rsid w:val="2A31225A"/>
    <w:rsid w:val="2AA92BEF"/>
    <w:rsid w:val="2AD01A79"/>
    <w:rsid w:val="2B2B3E54"/>
    <w:rsid w:val="2B4D379B"/>
    <w:rsid w:val="2B5F174E"/>
    <w:rsid w:val="2B8A7C26"/>
    <w:rsid w:val="2C11799A"/>
    <w:rsid w:val="2C32613C"/>
    <w:rsid w:val="2C480053"/>
    <w:rsid w:val="2D273F09"/>
    <w:rsid w:val="2D805040"/>
    <w:rsid w:val="2DDB5331"/>
    <w:rsid w:val="2DF3418B"/>
    <w:rsid w:val="2E194C14"/>
    <w:rsid w:val="2E6154F1"/>
    <w:rsid w:val="2E8765B3"/>
    <w:rsid w:val="2EDE3A0F"/>
    <w:rsid w:val="2F036289"/>
    <w:rsid w:val="2F1E4292"/>
    <w:rsid w:val="2F4A56BE"/>
    <w:rsid w:val="2F7F619E"/>
    <w:rsid w:val="2F865223"/>
    <w:rsid w:val="2F8E2E08"/>
    <w:rsid w:val="2FC43767"/>
    <w:rsid w:val="2FC8385C"/>
    <w:rsid w:val="2FDD31E8"/>
    <w:rsid w:val="2FE87F9B"/>
    <w:rsid w:val="305452E4"/>
    <w:rsid w:val="30AB2ACC"/>
    <w:rsid w:val="30E0415D"/>
    <w:rsid w:val="310019BA"/>
    <w:rsid w:val="3107559C"/>
    <w:rsid w:val="311C5966"/>
    <w:rsid w:val="3136382B"/>
    <w:rsid w:val="31561EDA"/>
    <w:rsid w:val="31701257"/>
    <w:rsid w:val="31755D43"/>
    <w:rsid w:val="31D66EF4"/>
    <w:rsid w:val="31DA595D"/>
    <w:rsid w:val="32AC6A12"/>
    <w:rsid w:val="332B6789"/>
    <w:rsid w:val="33B01223"/>
    <w:rsid w:val="33B831F8"/>
    <w:rsid w:val="34007871"/>
    <w:rsid w:val="34A033DB"/>
    <w:rsid w:val="34C85964"/>
    <w:rsid w:val="34D60278"/>
    <w:rsid w:val="34FD137E"/>
    <w:rsid w:val="352A5602"/>
    <w:rsid w:val="35781446"/>
    <w:rsid w:val="360801D5"/>
    <w:rsid w:val="36555C3E"/>
    <w:rsid w:val="36A95126"/>
    <w:rsid w:val="37293869"/>
    <w:rsid w:val="380F0E3F"/>
    <w:rsid w:val="387677CF"/>
    <w:rsid w:val="38C03DF3"/>
    <w:rsid w:val="38E716E1"/>
    <w:rsid w:val="38FF1726"/>
    <w:rsid w:val="3A267089"/>
    <w:rsid w:val="3A280833"/>
    <w:rsid w:val="3A7D5299"/>
    <w:rsid w:val="3A81768F"/>
    <w:rsid w:val="3AAC4336"/>
    <w:rsid w:val="3AC65EA8"/>
    <w:rsid w:val="3AF75123"/>
    <w:rsid w:val="3B3106FE"/>
    <w:rsid w:val="3B693FAF"/>
    <w:rsid w:val="3BA83821"/>
    <w:rsid w:val="3BC816FA"/>
    <w:rsid w:val="3C076F3F"/>
    <w:rsid w:val="3C2D5A05"/>
    <w:rsid w:val="3C2F4FD4"/>
    <w:rsid w:val="3C33107B"/>
    <w:rsid w:val="3C361476"/>
    <w:rsid w:val="3C502B19"/>
    <w:rsid w:val="3C7B6F17"/>
    <w:rsid w:val="3DC74D62"/>
    <w:rsid w:val="3DE50D2B"/>
    <w:rsid w:val="3DE5325E"/>
    <w:rsid w:val="3DE63BFA"/>
    <w:rsid w:val="3DF03812"/>
    <w:rsid w:val="3DFD6FB1"/>
    <w:rsid w:val="3E124C5F"/>
    <w:rsid w:val="3E211F0F"/>
    <w:rsid w:val="3EA22935"/>
    <w:rsid w:val="3ECF2BED"/>
    <w:rsid w:val="3EE51C09"/>
    <w:rsid w:val="3F172C1C"/>
    <w:rsid w:val="40B3431C"/>
    <w:rsid w:val="41105274"/>
    <w:rsid w:val="413D63A9"/>
    <w:rsid w:val="41F77372"/>
    <w:rsid w:val="41FA1A85"/>
    <w:rsid w:val="421D708B"/>
    <w:rsid w:val="42AC2780"/>
    <w:rsid w:val="42F12569"/>
    <w:rsid w:val="438A4C51"/>
    <w:rsid w:val="43B41D34"/>
    <w:rsid w:val="44083412"/>
    <w:rsid w:val="445A7E15"/>
    <w:rsid w:val="447371FD"/>
    <w:rsid w:val="44FB4C25"/>
    <w:rsid w:val="45060DFD"/>
    <w:rsid w:val="45086583"/>
    <w:rsid w:val="452C0A12"/>
    <w:rsid w:val="4533385E"/>
    <w:rsid w:val="45704165"/>
    <w:rsid w:val="458B6538"/>
    <w:rsid w:val="45D50518"/>
    <w:rsid w:val="46133F4F"/>
    <w:rsid w:val="461E5D1F"/>
    <w:rsid w:val="462376C8"/>
    <w:rsid w:val="462B70A5"/>
    <w:rsid w:val="465E70ED"/>
    <w:rsid w:val="46AC7424"/>
    <w:rsid w:val="46D307FC"/>
    <w:rsid w:val="46F35A02"/>
    <w:rsid w:val="47066FA3"/>
    <w:rsid w:val="47411E5E"/>
    <w:rsid w:val="477113EE"/>
    <w:rsid w:val="478C5CF9"/>
    <w:rsid w:val="478E7343"/>
    <w:rsid w:val="47F92386"/>
    <w:rsid w:val="480748C7"/>
    <w:rsid w:val="482D58D8"/>
    <w:rsid w:val="48E47537"/>
    <w:rsid w:val="4911008A"/>
    <w:rsid w:val="4960185B"/>
    <w:rsid w:val="497631CF"/>
    <w:rsid w:val="499B4B6A"/>
    <w:rsid w:val="49BD3293"/>
    <w:rsid w:val="49EF3957"/>
    <w:rsid w:val="4A0746BD"/>
    <w:rsid w:val="4A1A18B8"/>
    <w:rsid w:val="4A34520B"/>
    <w:rsid w:val="4AE65C4D"/>
    <w:rsid w:val="4BF01257"/>
    <w:rsid w:val="4BFC7C63"/>
    <w:rsid w:val="4C031F39"/>
    <w:rsid w:val="4C760E6B"/>
    <w:rsid w:val="4C8F6079"/>
    <w:rsid w:val="4CAD65FB"/>
    <w:rsid w:val="4D006E3C"/>
    <w:rsid w:val="4D096A55"/>
    <w:rsid w:val="4D0B65E0"/>
    <w:rsid w:val="4D0C287D"/>
    <w:rsid w:val="4D1E740F"/>
    <w:rsid w:val="4D347BF9"/>
    <w:rsid w:val="4DBC4690"/>
    <w:rsid w:val="4E4D0CAF"/>
    <w:rsid w:val="4E651F86"/>
    <w:rsid w:val="4E7F5A23"/>
    <w:rsid w:val="4E985E3A"/>
    <w:rsid w:val="4F0D6F26"/>
    <w:rsid w:val="4F647CB5"/>
    <w:rsid w:val="4F7206C6"/>
    <w:rsid w:val="4F8C7E6B"/>
    <w:rsid w:val="50220BEF"/>
    <w:rsid w:val="50786C2E"/>
    <w:rsid w:val="507C6A72"/>
    <w:rsid w:val="50C20F1B"/>
    <w:rsid w:val="50E177DE"/>
    <w:rsid w:val="510A57F1"/>
    <w:rsid w:val="513C16DE"/>
    <w:rsid w:val="51610840"/>
    <w:rsid w:val="51783BA9"/>
    <w:rsid w:val="51A40531"/>
    <w:rsid w:val="523A669D"/>
    <w:rsid w:val="52B861FD"/>
    <w:rsid w:val="52B91D44"/>
    <w:rsid w:val="52D25AEC"/>
    <w:rsid w:val="530C169C"/>
    <w:rsid w:val="533345D0"/>
    <w:rsid w:val="538A59D7"/>
    <w:rsid w:val="53CB40F6"/>
    <w:rsid w:val="53FD403D"/>
    <w:rsid w:val="548F04EB"/>
    <w:rsid w:val="54906B85"/>
    <w:rsid w:val="55183775"/>
    <w:rsid w:val="55327F44"/>
    <w:rsid w:val="557D743A"/>
    <w:rsid w:val="55990E27"/>
    <w:rsid w:val="55BC7FFE"/>
    <w:rsid w:val="55EA579D"/>
    <w:rsid w:val="561277CB"/>
    <w:rsid w:val="56A618A5"/>
    <w:rsid w:val="56F36D02"/>
    <w:rsid w:val="570E7DA9"/>
    <w:rsid w:val="57200603"/>
    <w:rsid w:val="5731513D"/>
    <w:rsid w:val="579622B0"/>
    <w:rsid w:val="57E03B35"/>
    <w:rsid w:val="589C3DDA"/>
    <w:rsid w:val="58F8089B"/>
    <w:rsid w:val="59005641"/>
    <w:rsid w:val="592217E1"/>
    <w:rsid w:val="59335910"/>
    <w:rsid w:val="599B5B4C"/>
    <w:rsid w:val="59D83E64"/>
    <w:rsid w:val="59F46416"/>
    <w:rsid w:val="5A8B28DE"/>
    <w:rsid w:val="5AEE5789"/>
    <w:rsid w:val="5B981F47"/>
    <w:rsid w:val="5C6E5122"/>
    <w:rsid w:val="5D3408EC"/>
    <w:rsid w:val="5D840C3A"/>
    <w:rsid w:val="5D9F6DE4"/>
    <w:rsid w:val="5DB40181"/>
    <w:rsid w:val="5E347140"/>
    <w:rsid w:val="5E48547F"/>
    <w:rsid w:val="5E7C694E"/>
    <w:rsid w:val="5E9F1695"/>
    <w:rsid w:val="5F221204"/>
    <w:rsid w:val="5F797263"/>
    <w:rsid w:val="5FB106C2"/>
    <w:rsid w:val="5FD50343"/>
    <w:rsid w:val="60977830"/>
    <w:rsid w:val="60A67516"/>
    <w:rsid w:val="60EA3B3B"/>
    <w:rsid w:val="60F0581A"/>
    <w:rsid w:val="61302213"/>
    <w:rsid w:val="61ED631C"/>
    <w:rsid w:val="621A5934"/>
    <w:rsid w:val="62B20A79"/>
    <w:rsid w:val="6354634A"/>
    <w:rsid w:val="63711E12"/>
    <w:rsid w:val="63FC5665"/>
    <w:rsid w:val="6429499E"/>
    <w:rsid w:val="64337038"/>
    <w:rsid w:val="64364B47"/>
    <w:rsid w:val="64FD08BA"/>
    <w:rsid w:val="65E81680"/>
    <w:rsid w:val="66515C1D"/>
    <w:rsid w:val="666D5DCE"/>
    <w:rsid w:val="667817CF"/>
    <w:rsid w:val="667E1CEC"/>
    <w:rsid w:val="66A77AAA"/>
    <w:rsid w:val="66DC05CC"/>
    <w:rsid w:val="670D437F"/>
    <w:rsid w:val="675434DE"/>
    <w:rsid w:val="67A43A30"/>
    <w:rsid w:val="67AD7B82"/>
    <w:rsid w:val="67B71B5B"/>
    <w:rsid w:val="67CC1149"/>
    <w:rsid w:val="68200814"/>
    <w:rsid w:val="682D30E3"/>
    <w:rsid w:val="68530556"/>
    <w:rsid w:val="68F22C55"/>
    <w:rsid w:val="696D5887"/>
    <w:rsid w:val="69A14F5C"/>
    <w:rsid w:val="69F41215"/>
    <w:rsid w:val="6A4560D1"/>
    <w:rsid w:val="6A7C0903"/>
    <w:rsid w:val="6AA22D81"/>
    <w:rsid w:val="6AEE5E88"/>
    <w:rsid w:val="6B336161"/>
    <w:rsid w:val="6B856732"/>
    <w:rsid w:val="6B896487"/>
    <w:rsid w:val="6BCF7157"/>
    <w:rsid w:val="6BFD3138"/>
    <w:rsid w:val="6C1855EC"/>
    <w:rsid w:val="6C2F4963"/>
    <w:rsid w:val="6CE50286"/>
    <w:rsid w:val="6CF935AA"/>
    <w:rsid w:val="6D186F5E"/>
    <w:rsid w:val="6D6A3BA9"/>
    <w:rsid w:val="6DC2760C"/>
    <w:rsid w:val="6DE25DB6"/>
    <w:rsid w:val="6E6D1DB7"/>
    <w:rsid w:val="6E7742D5"/>
    <w:rsid w:val="6ECE064A"/>
    <w:rsid w:val="6EEE7B4E"/>
    <w:rsid w:val="6F126E5E"/>
    <w:rsid w:val="6F1307E9"/>
    <w:rsid w:val="6F935DF3"/>
    <w:rsid w:val="6F9E3FA4"/>
    <w:rsid w:val="70366900"/>
    <w:rsid w:val="705F49CF"/>
    <w:rsid w:val="707462D5"/>
    <w:rsid w:val="70A476A9"/>
    <w:rsid w:val="70AE6C07"/>
    <w:rsid w:val="719A0845"/>
    <w:rsid w:val="71A95E45"/>
    <w:rsid w:val="72206DAD"/>
    <w:rsid w:val="72BA2870"/>
    <w:rsid w:val="7300014C"/>
    <w:rsid w:val="731605E9"/>
    <w:rsid w:val="734047EB"/>
    <w:rsid w:val="73AE2D49"/>
    <w:rsid w:val="74303ABD"/>
    <w:rsid w:val="74505E80"/>
    <w:rsid w:val="74B84C71"/>
    <w:rsid w:val="74C77600"/>
    <w:rsid w:val="74CA7672"/>
    <w:rsid w:val="74CD5B27"/>
    <w:rsid w:val="759B59E1"/>
    <w:rsid w:val="75D76DA8"/>
    <w:rsid w:val="75E81F68"/>
    <w:rsid w:val="766E1C5B"/>
    <w:rsid w:val="76B51603"/>
    <w:rsid w:val="76DD4E7A"/>
    <w:rsid w:val="76F70DFE"/>
    <w:rsid w:val="76F82113"/>
    <w:rsid w:val="774B41A1"/>
    <w:rsid w:val="77570214"/>
    <w:rsid w:val="777E5EF4"/>
    <w:rsid w:val="77D3528B"/>
    <w:rsid w:val="77F90763"/>
    <w:rsid w:val="787C1B4F"/>
    <w:rsid w:val="78DC186F"/>
    <w:rsid w:val="794574E0"/>
    <w:rsid w:val="79757B25"/>
    <w:rsid w:val="799A4C19"/>
    <w:rsid w:val="799B4193"/>
    <w:rsid w:val="79F325FC"/>
    <w:rsid w:val="7A3114F7"/>
    <w:rsid w:val="7A404FAD"/>
    <w:rsid w:val="7A572D9A"/>
    <w:rsid w:val="7A5C458C"/>
    <w:rsid w:val="7B1E18A4"/>
    <w:rsid w:val="7B4035D6"/>
    <w:rsid w:val="7B6845C6"/>
    <w:rsid w:val="7BAC3AA3"/>
    <w:rsid w:val="7BC90F06"/>
    <w:rsid w:val="7BD33076"/>
    <w:rsid w:val="7CAF3341"/>
    <w:rsid w:val="7EDB1E14"/>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50BD4B"/>
  <w15:docId w15:val="{6F0595DA-256B-426B-93C0-80930A53E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499519-CB64-4B7A-B4E2-4D549455A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8</Pages>
  <Words>2868</Words>
  <Characters>16354</Characters>
  <Application>Microsoft Office Word</Application>
  <DocSecurity>0</DocSecurity>
  <Lines>136</Lines>
  <Paragraphs>38</Paragraphs>
  <ScaleCrop>false</ScaleCrop>
  <Company>OPPO</Company>
  <LinksUpToDate>false</LinksUpToDate>
  <CharactersWithSpaces>19184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Zhang yanxia</cp:lastModifiedBy>
  <cp:revision>311</cp:revision>
  <cp:lastPrinted>2018-04-04T09:40:00Z</cp:lastPrinted>
  <dcterms:created xsi:type="dcterms:W3CDTF">2021-08-03T11:31:00Z</dcterms:created>
  <dcterms:modified xsi:type="dcterms:W3CDTF">2021-08-06T06:41:00Z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